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6D769A" w:rsidRDefault="00000000" w:rsidP="006D769A">
      <w:pPr>
        <w:pStyle w:val="a3"/>
        <w:spacing w:before="0"/>
        <w:ind w:left="57"/>
        <w:jc w:val="center"/>
        <w:rPr>
          <w:color w:val="002060"/>
          <w:spacing w:val="63"/>
        </w:rPr>
      </w:pPr>
      <w:r w:rsidRPr="006D769A">
        <w:rPr>
          <w:color w:val="002060"/>
          <w:sz w:val="36"/>
        </w:rPr>
        <w:t>Памятка</w:t>
      </w:r>
      <w:r w:rsidR="006D769A" w:rsidRPr="006D769A">
        <w:rPr>
          <w:color w:val="002060"/>
        </w:rPr>
        <w:t xml:space="preserve"> «В чем суть и значение кризиса 7 лет</w:t>
      </w:r>
      <w:r w:rsidR="006D769A">
        <w:rPr>
          <w:color w:val="002060"/>
        </w:rPr>
        <w:t>»</w:t>
      </w:r>
    </w:p>
    <w:p w:rsidR="008B426C" w:rsidRPr="006D769A" w:rsidRDefault="00000000" w:rsidP="006D769A">
      <w:pPr>
        <w:pStyle w:val="a3"/>
        <w:spacing w:before="0"/>
        <w:ind w:left="57"/>
        <w:jc w:val="center"/>
        <w:rPr>
          <w:color w:val="002060"/>
        </w:rPr>
      </w:pPr>
      <w:r w:rsidRPr="006D769A">
        <w:rPr>
          <w:color w:val="002060"/>
        </w:rPr>
        <w:t>Что</w:t>
      </w:r>
      <w:r w:rsidRPr="006D769A">
        <w:rPr>
          <w:color w:val="002060"/>
          <w:spacing w:val="-3"/>
        </w:rPr>
        <w:t xml:space="preserve"> </w:t>
      </w:r>
      <w:r w:rsidRPr="006D769A">
        <w:rPr>
          <w:color w:val="002060"/>
        </w:rPr>
        <w:t>нужно</w:t>
      </w:r>
      <w:r w:rsidRPr="006D769A">
        <w:rPr>
          <w:color w:val="002060"/>
          <w:spacing w:val="-3"/>
        </w:rPr>
        <w:t xml:space="preserve"> </w:t>
      </w:r>
      <w:r w:rsidRPr="006D769A">
        <w:rPr>
          <w:color w:val="002060"/>
        </w:rPr>
        <w:t>знать</w:t>
      </w:r>
      <w:r w:rsidRPr="006D769A">
        <w:rPr>
          <w:color w:val="002060"/>
          <w:spacing w:val="-4"/>
        </w:rPr>
        <w:t xml:space="preserve"> </w:t>
      </w:r>
      <w:r w:rsidRPr="006D769A">
        <w:rPr>
          <w:color w:val="002060"/>
        </w:rPr>
        <w:t>родителям</w:t>
      </w:r>
      <w:r w:rsidRPr="006D769A">
        <w:rPr>
          <w:color w:val="002060"/>
          <w:spacing w:val="-4"/>
        </w:rPr>
        <w:t xml:space="preserve"> </w:t>
      </w:r>
      <w:r w:rsidRPr="006D769A">
        <w:rPr>
          <w:color w:val="002060"/>
        </w:rPr>
        <w:t>будущих</w:t>
      </w:r>
      <w:r w:rsidRPr="006D769A">
        <w:rPr>
          <w:color w:val="002060"/>
          <w:spacing w:val="-3"/>
        </w:rPr>
        <w:t xml:space="preserve"> </w:t>
      </w:r>
      <w:r w:rsidRPr="006D769A">
        <w:rPr>
          <w:color w:val="002060"/>
          <w:spacing w:val="-2"/>
        </w:rPr>
        <w:t>школьников.</w:t>
      </w:r>
    </w:p>
    <w:p w:rsidR="008B426C" w:rsidRPr="006D769A" w:rsidRDefault="006D769A" w:rsidP="006D769A">
      <w:pPr>
        <w:spacing w:before="47" w:after="1"/>
        <w:jc w:val="center"/>
        <w:rPr>
          <w:b/>
          <w:color w:val="000000" w:themeColor="text1"/>
          <w:sz w:val="20"/>
        </w:rPr>
      </w:pPr>
      <w:r>
        <w:rPr>
          <w:b/>
          <w:color w:val="000000" w:themeColor="text1"/>
          <w:sz w:val="24"/>
        </w:rPr>
        <w:t xml:space="preserve">                                                                                                            </w:t>
      </w:r>
      <w:r w:rsidRPr="006D769A">
        <w:rPr>
          <w:b/>
          <w:color w:val="000000" w:themeColor="text1"/>
          <w:sz w:val="24"/>
        </w:rPr>
        <w:t>Воспитатель Баран Юлия Яновна</w:t>
      </w:r>
    </w:p>
    <w:tbl>
      <w:tblPr>
        <w:tblStyle w:val="TableNormal"/>
        <w:tblW w:w="0" w:type="auto"/>
        <w:tblInd w:w="77" w:type="dxa"/>
        <w:tblLayout w:type="fixed"/>
        <w:tblLook w:val="01E0" w:firstRow="1" w:lastRow="1" w:firstColumn="1" w:lastColumn="1" w:noHBand="0" w:noVBand="0"/>
      </w:tblPr>
      <w:tblGrid>
        <w:gridCol w:w="2858"/>
        <w:gridCol w:w="4734"/>
        <w:gridCol w:w="764"/>
        <w:gridCol w:w="2252"/>
      </w:tblGrid>
      <w:tr w:rsidR="008B426C">
        <w:trPr>
          <w:trHeight w:val="2477"/>
        </w:trPr>
        <w:tc>
          <w:tcPr>
            <w:tcW w:w="7592" w:type="dxa"/>
            <w:gridSpan w:val="2"/>
          </w:tcPr>
          <w:p w:rsidR="008B426C" w:rsidRDefault="00000000">
            <w:pPr>
              <w:pStyle w:val="TableParagraph"/>
              <w:ind w:right="103" w:firstLine="600"/>
              <w:rPr>
                <w:sz w:val="24"/>
              </w:rPr>
            </w:pPr>
            <w:r>
              <w:rPr>
                <w:b/>
                <w:sz w:val="24"/>
              </w:rPr>
              <w:t>Возрастные кризисы являются нормальными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этапами </w:t>
            </w:r>
            <w:proofErr w:type="gramStart"/>
            <w:r>
              <w:rPr>
                <w:b/>
                <w:sz w:val="24"/>
              </w:rPr>
              <w:t>раз- вития</w:t>
            </w:r>
            <w:proofErr w:type="gramEnd"/>
            <w:r>
              <w:rPr>
                <w:b/>
                <w:sz w:val="24"/>
              </w:rPr>
              <w:t xml:space="preserve"> ребенка</w:t>
            </w:r>
            <w:r>
              <w:rPr>
                <w:sz w:val="24"/>
              </w:rPr>
              <w:t>. Переходные этапы роста и становления ребенка всегда сопровождаются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определенными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кризисами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весь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период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взросления. Естественно, что проявления кризиса у каждого ребенка будет выражены в разной степени, и они будут зависеть от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индивидуального развития самого ребенка, его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воспитания и характера общения ребенка с ближайшим и дальним социальными окружениями.</w:t>
            </w:r>
          </w:p>
        </w:tc>
        <w:tc>
          <w:tcPr>
            <w:tcW w:w="3016" w:type="dxa"/>
            <w:gridSpan w:val="2"/>
          </w:tcPr>
          <w:p w:rsidR="008B426C" w:rsidRDefault="00000000">
            <w:pPr>
              <w:pStyle w:val="TableParagraph"/>
              <w:ind w:left="107"/>
              <w:jc w:val="left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763123" cy="1560195"/>
                  <wp:effectExtent l="0" t="0" r="0" b="0"/>
                  <wp:docPr id="1" name="Imag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 1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63123" cy="15601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B426C">
        <w:trPr>
          <w:trHeight w:val="2752"/>
        </w:trPr>
        <w:tc>
          <w:tcPr>
            <w:tcW w:w="2858" w:type="dxa"/>
          </w:tcPr>
          <w:p w:rsidR="008B426C" w:rsidRDefault="00000000">
            <w:pPr>
              <w:pStyle w:val="TableParagraph"/>
              <w:jc w:val="left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615783" cy="1709927"/>
                  <wp:effectExtent l="0" t="0" r="0" b="0"/>
                  <wp:docPr id="2" name="Image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5783" cy="17099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50" w:type="dxa"/>
            <w:gridSpan w:val="3"/>
          </w:tcPr>
          <w:p w:rsidR="008B426C" w:rsidRDefault="00000000">
            <w:pPr>
              <w:pStyle w:val="TableParagraph"/>
              <w:spacing w:line="321" w:lineRule="exact"/>
              <w:ind w:left="257"/>
              <w:rPr>
                <w:b/>
                <w:sz w:val="28"/>
              </w:rPr>
            </w:pPr>
            <w:r>
              <w:rPr>
                <w:b/>
                <w:color w:val="00AF50"/>
                <w:sz w:val="28"/>
              </w:rPr>
              <w:t>Причины</w:t>
            </w:r>
            <w:r>
              <w:rPr>
                <w:b/>
                <w:color w:val="00AF50"/>
                <w:spacing w:val="-8"/>
                <w:sz w:val="28"/>
              </w:rPr>
              <w:t xml:space="preserve"> </w:t>
            </w:r>
            <w:r>
              <w:rPr>
                <w:b/>
                <w:color w:val="00AF50"/>
                <w:spacing w:val="-2"/>
                <w:sz w:val="28"/>
              </w:rPr>
              <w:t>кризиса</w:t>
            </w:r>
          </w:p>
          <w:p w:rsidR="008B426C" w:rsidRDefault="00000000">
            <w:pPr>
              <w:pStyle w:val="TableParagraph"/>
              <w:ind w:left="257" w:right="61"/>
              <w:rPr>
                <w:sz w:val="24"/>
              </w:rPr>
            </w:pPr>
            <w:r>
              <w:rPr>
                <w:sz w:val="24"/>
              </w:rPr>
              <w:t>Кризис семи лет возникает в связи с естественным этапом развития ребенка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психики.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 семи годам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ребенок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начинает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понимать,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что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 него теперь другие функции: раньше он играл, а теперь он должен учиться, получать знания, выполнять определенные задачи, у него значительно расширяется круг обязанностей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прав. </w:t>
            </w:r>
            <w:r>
              <w:rPr>
                <w:b/>
                <w:sz w:val="24"/>
              </w:rPr>
              <w:t>Ведущая причина кризиса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это конфликт между ребенком и обществом: он хочет быть взрослым, старшие говорят ему, что он – взрослый, но продолжают относиться к нему как к маленькому.</w:t>
            </w:r>
          </w:p>
        </w:tc>
      </w:tr>
      <w:tr w:rsidR="008B426C">
        <w:trPr>
          <w:trHeight w:val="3589"/>
        </w:trPr>
        <w:tc>
          <w:tcPr>
            <w:tcW w:w="8356" w:type="dxa"/>
            <w:gridSpan w:val="3"/>
          </w:tcPr>
          <w:p w:rsidR="008B426C" w:rsidRDefault="00000000">
            <w:pPr>
              <w:pStyle w:val="TableParagraph"/>
              <w:spacing w:before="53"/>
              <w:rPr>
                <w:b/>
                <w:sz w:val="28"/>
              </w:rPr>
            </w:pPr>
            <w:r>
              <w:rPr>
                <w:b/>
                <w:color w:val="006FC0"/>
                <w:sz w:val="28"/>
              </w:rPr>
              <w:t>Продолжительность</w:t>
            </w:r>
            <w:r>
              <w:rPr>
                <w:b/>
                <w:color w:val="006FC0"/>
                <w:spacing w:val="-13"/>
                <w:sz w:val="28"/>
              </w:rPr>
              <w:t xml:space="preserve"> </w:t>
            </w:r>
            <w:r>
              <w:rPr>
                <w:b/>
                <w:color w:val="006FC0"/>
                <w:spacing w:val="-2"/>
                <w:sz w:val="28"/>
              </w:rPr>
              <w:t>кризиса</w:t>
            </w:r>
          </w:p>
          <w:p w:rsidR="008B426C" w:rsidRDefault="00000000">
            <w:pPr>
              <w:pStyle w:val="TableParagraph"/>
              <w:spacing w:before="1"/>
              <w:ind w:right="103"/>
              <w:rPr>
                <w:b/>
                <w:sz w:val="24"/>
              </w:rPr>
            </w:pPr>
            <w:r>
              <w:rPr>
                <w:sz w:val="24"/>
              </w:rPr>
              <w:t xml:space="preserve">Кризис семи лет у детей может длиться от пары месяцев до года. </w:t>
            </w:r>
            <w:r>
              <w:rPr>
                <w:b/>
                <w:sz w:val="24"/>
              </w:rPr>
              <w:t>Примерные возрастные рамки – от 6,5 до 7,5 лет.</w:t>
            </w:r>
          </w:p>
          <w:p w:rsidR="008B426C" w:rsidRDefault="008B426C">
            <w:pPr>
              <w:pStyle w:val="TableParagraph"/>
              <w:spacing w:before="2"/>
              <w:ind w:left="0"/>
              <w:jc w:val="left"/>
              <w:rPr>
                <w:b/>
                <w:sz w:val="24"/>
              </w:rPr>
            </w:pPr>
          </w:p>
          <w:p w:rsidR="008B426C" w:rsidRDefault="00000000">
            <w:pPr>
              <w:pStyle w:val="TableParagraph"/>
              <w:spacing w:line="321" w:lineRule="exact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Проявления</w:t>
            </w:r>
            <w:r>
              <w:rPr>
                <w:b/>
                <w:color w:val="FF0000"/>
                <w:spacing w:val="-7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кризиса</w:t>
            </w:r>
            <w:r>
              <w:rPr>
                <w:b/>
                <w:color w:val="FF0000"/>
                <w:spacing w:val="-5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семи</w:t>
            </w:r>
            <w:r>
              <w:rPr>
                <w:b/>
                <w:color w:val="FF0000"/>
                <w:spacing w:val="-6"/>
                <w:sz w:val="28"/>
              </w:rPr>
              <w:t xml:space="preserve"> </w:t>
            </w:r>
            <w:r>
              <w:rPr>
                <w:b/>
                <w:color w:val="FF0000"/>
                <w:spacing w:val="-5"/>
                <w:sz w:val="28"/>
              </w:rPr>
              <w:t>лет</w:t>
            </w:r>
          </w:p>
          <w:p w:rsidR="008B426C" w:rsidRDefault="00000000">
            <w:pPr>
              <w:pStyle w:val="TableParagraph"/>
              <w:spacing w:before="6" w:line="232" w:lineRule="auto"/>
              <w:ind w:left="81" w:right="112" w:firstLine="286"/>
              <w:rPr>
                <w:sz w:val="24"/>
              </w:rPr>
            </w:pPr>
            <w:r>
              <w:rPr>
                <w:rFonts w:ascii="Wingdings" w:hAnsi="Wingdings"/>
                <w:color w:val="FF0000"/>
                <w:sz w:val="28"/>
              </w:rPr>
              <w:t></w:t>
            </w:r>
            <w:r>
              <w:rPr>
                <w:color w:val="FF0000"/>
                <w:spacing w:val="40"/>
                <w:sz w:val="28"/>
              </w:rPr>
              <w:t xml:space="preserve"> </w:t>
            </w:r>
            <w:r>
              <w:rPr>
                <w:b/>
                <w:sz w:val="24"/>
              </w:rPr>
              <w:t>Негативизм</w:t>
            </w:r>
            <w:r>
              <w:rPr>
                <w:sz w:val="24"/>
              </w:rPr>
              <w:t>, проявляющийся в отрицательном отношении к просьбам, отказе от того, что просят сделать взрослые.</w:t>
            </w:r>
          </w:p>
          <w:p w:rsidR="008B426C" w:rsidRDefault="00000000">
            <w:pPr>
              <w:pStyle w:val="TableParagraph"/>
              <w:spacing w:before="7" w:line="237" w:lineRule="auto"/>
              <w:ind w:left="81" w:right="106" w:firstLine="286"/>
              <w:rPr>
                <w:sz w:val="24"/>
              </w:rPr>
            </w:pPr>
            <w:r>
              <w:rPr>
                <w:rFonts w:ascii="Wingdings" w:hAnsi="Wingdings"/>
                <w:color w:val="FF0000"/>
                <w:sz w:val="28"/>
              </w:rPr>
              <w:t></w:t>
            </w:r>
            <w:r>
              <w:rPr>
                <w:color w:val="FF0000"/>
                <w:sz w:val="28"/>
              </w:rPr>
              <w:t xml:space="preserve"> </w:t>
            </w:r>
            <w:r>
              <w:rPr>
                <w:b/>
                <w:sz w:val="24"/>
              </w:rPr>
              <w:t>Упрямство</w:t>
            </w:r>
            <w:r>
              <w:rPr>
                <w:sz w:val="24"/>
              </w:rPr>
              <w:t>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Дети безапелляционно требуют что-либо от взрослого и мотивом такого поведения является нежелание обладать чем-то, а сам процесс самоутверждения в своих глазах и глазах взрослых через требование.</w:t>
            </w:r>
          </w:p>
          <w:p w:rsidR="008B426C" w:rsidRDefault="00000000">
            <w:pPr>
              <w:pStyle w:val="TableParagraph"/>
              <w:spacing w:before="5" w:line="232" w:lineRule="auto"/>
              <w:ind w:left="81" w:right="103" w:firstLine="286"/>
              <w:rPr>
                <w:sz w:val="24"/>
              </w:rPr>
            </w:pPr>
            <w:r>
              <w:rPr>
                <w:rFonts w:ascii="Wingdings" w:hAnsi="Wingdings"/>
                <w:color w:val="FF0000"/>
                <w:sz w:val="28"/>
              </w:rPr>
              <w:t></w:t>
            </w:r>
            <w:r>
              <w:rPr>
                <w:color w:val="FF0000"/>
                <w:sz w:val="28"/>
              </w:rPr>
              <w:t xml:space="preserve"> </w:t>
            </w:r>
            <w:r>
              <w:rPr>
                <w:b/>
                <w:sz w:val="24"/>
              </w:rPr>
              <w:t>Строптивость</w:t>
            </w:r>
            <w:r>
              <w:rPr>
                <w:sz w:val="24"/>
              </w:rPr>
              <w:t>, направленная на отрицание распорядка и уклада, который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z w:val="24"/>
              </w:rPr>
              <w:t>пытаются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привить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ребенку: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вставать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рано,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сидеть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занятиях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прочее</w:t>
            </w:r>
          </w:p>
        </w:tc>
        <w:tc>
          <w:tcPr>
            <w:tcW w:w="2252" w:type="dxa"/>
          </w:tcPr>
          <w:p w:rsidR="008B426C" w:rsidRDefault="008B426C">
            <w:pPr>
              <w:pStyle w:val="TableParagraph"/>
              <w:spacing w:before="7"/>
              <w:ind w:left="0"/>
              <w:jc w:val="left"/>
              <w:rPr>
                <w:b/>
                <w:sz w:val="4"/>
              </w:rPr>
            </w:pPr>
          </w:p>
          <w:p w:rsidR="008B426C" w:rsidRDefault="00000000">
            <w:pPr>
              <w:pStyle w:val="TableParagraph"/>
              <w:ind w:left="211"/>
              <w:jc w:val="left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949990" cy="2211704"/>
                  <wp:effectExtent l="0" t="0" r="0" b="0"/>
                  <wp:docPr id="3" name="Image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9990" cy="22117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B426C">
        <w:trPr>
          <w:trHeight w:val="2700"/>
        </w:trPr>
        <w:tc>
          <w:tcPr>
            <w:tcW w:w="2858" w:type="dxa"/>
          </w:tcPr>
          <w:p w:rsidR="008B426C" w:rsidRDefault="00000000">
            <w:pPr>
              <w:pStyle w:val="TableParagraph"/>
              <w:ind w:left="424"/>
              <w:jc w:val="left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310802" cy="1683353"/>
                  <wp:effectExtent l="0" t="0" r="0" b="0"/>
                  <wp:docPr id="4" name="Image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10802" cy="16833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50" w:type="dxa"/>
            <w:gridSpan w:val="3"/>
          </w:tcPr>
          <w:p w:rsidR="008B426C" w:rsidRDefault="00000000">
            <w:pPr>
              <w:pStyle w:val="TableParagraph"/>
              <w:spacing w:before="12" w:line="232" w:lineRule="auto"/>
              <w:ind w:left="288" w:right="54" w:firstLine="285"/>
              <w:rPr>
                <w:sz w:val="24"/>
              </w:rPr>
            </w:pPr>
            <w:r>
              <w:rPr>
                <w:rFonts w:ascii="Wingdings" w:hAnsi="Wingdings"/>
                <w:color w:val="FF0000"/>
                <w:sz w:val="28"/>
              </w:rPr>
              <w:t></w:t>
            </w:r>
            <w:r>
              <w:rPr>
                <w:color w:val="FF0000"/>
                <w:sz w:val="28"/>
              </w:rPr>
              <w:t xml:space="preserve"> </w:t>
            </w:r>
            <w:r>
              <w:rPr>
                <w:b/>
                <w:sz w:val="24"/>
              </w:rPr>
              <w:t>Своеволие</w:t>
            </w:r>
            <w:r>
              <w:rPr>
                <w:sz w:val="24"/>
              </w:rPr>
              <w:t>, проявляющееся у ребенка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 желании все делать самостоятельно, быть независимым.</w:t>
            </w:r>
          </w:p>
          <w:p w:rsidR="008B426C" w:rsidRDefault="00000000">
            <w:pPr>
              <w:pStyle w:val="TableParagraph"/>
              <w:spacing w:before="4" w:line="237" w:lineRule="auto"/>
              <w:ind w:left="288" w:right="54" w:firstLine="285"/>
              <w:rPr>
                <w:sz w:val="24"/>
              </w:rPr>
            </w:pPr>
            <w:r>
              <w:rPr>
                <w:rFonts w:ascii="Wingdings" w:hAnsi="Wingdings"/>
                <w:color w:val="FF0000"/>
                <w:sz w:val="28"/>
              </w:rPr>
              <w:t></w:t>
            </w:r>
            <w:r>
              <w:rPr>
                <w:color w:val="FF0000"/>
                <w:spacing w:val="40"/>
                <w:sz w:val="28"/>
              </w:rPr>
              <w:t xml:space="preserve"> </w:t>
            </w:r>
            <w:r>
              <w:rPr>
                <w:b/>
                <w:sz w:val="24"/>
              </w:rPr>
              <w:t>Протест</w:t>
            </w:r>
            <w:r>
              <w:rPr>
                <w:sz w:val="24"/>
              </w:rPr>
              <w:t>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 процессе адаптации к новым социальным условиям, правилам в поведении у ребенка происходит повсеместное отрицание, что выражается в постоянных конфликтах с родителями.</w:t>
            </w:r>
          </w:p>
          <w:p w:rsidR="008B426C" w:rsidRDefault="00000000">
            <w:pPr>
              <w:pStyle w:val="TableParagraph"/>
              <w:spacing w:before="4" w:line="237" w:lineRule="auto"/>
              <w:ind w:left="288" w:right="49" w:firstLine="285"/>
              <w:rPr>
                <w:sz w:val="24"/>
              </w:rPr>
            </w:pPr>
            <w:r>
              <w:rPr>
                <w:rFonts w:ascii="Wingdings" w:hAnsi="Wingdings"/>
                <w:color w:val="FF0000"/>
                <w:sz w:val="28"/>
              </w:rPr>
              <w:t></w:t>
            </w:r>
            <w:r>
              <w:rPr>
                <w:color w:val="FF0000"/>
                <w:sz w:val="28"/>
              </w:rPr>
              <w:t xml:space="preserve"> </w:t>
            </w:r>
            <w:r>
              <w:rPr>
                <w:b/>
                <w:sz w:val="24"/>
              </w:rPr>
              <w:t>Обесценивание</w:t>
            </w:r>
            <w:r>
              <w:rPr>
                <w:sz w:val="24"/>
              </w:rPr>
              <w:t>. У детей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 семи годам активно идет формирование новых ценностей, идеалов, поэтому дети могут ломать вещи, которые были им дороги, с восторгом повторяют плохие слова, потому что это запрещают родители.</w:t>
            </w:r>
          </w:p>
        </w:tc>
      </w:tr>
      <w:tr w:rsidR="008B426C">
        <w:trPr>
          <w:trHeight w:val="2902"/>
        </w:trPr>
        <w:tc>
          <w:tcPr>
            <w:tcW w:w="10608" w:type="dxa"/>
            <w:gridSpan w:val="4"/>
          </w:tcPr>
          <w:p w:rsidR="008B426C" w:rsidRDefault="00000000">
            <w:pPr>
              <w:pStyle w:val="TableParagraph"/>
              <w:spacing w:before="7" w:line="237" w:lineRule="auto"/>
              <w:ind w:left="81" w:right="47" w:firstLine="286"/>
              <w:rPr>
                <w:sz w:val="24"/>
              </w:rPr>
            </w:pPr>
            <w:r>
              <w:rPr>
                <w:rFonts w:ascii="Wingdings" w:hAnsi="Wingdings"/>
                <w:color w:val="FF0000"/>
                <w:sz w:val="28"/>
              </w:rPr>
              <w:t></w:t>
            </w:r>
            <w:r>
              <w:rPr>
                <w:color w:val="FF0000"/>
                <w:sz w:val="28"/>
              </w:rPr>
              <w:t xml:space="preserve"> </w:t>
            </w:r>
            <w:r>
              <w:rPr>
                <w:b/>
                <w:sz w:val="24"/>
              </w:rPr>
              <w:t xml:space="preserve">Наигранность поведения </w:t>
            </w:r>
            <w:r>
              <w:rPr>
                <w:sz w:val="24"/>
              </w:rPr>
              <w:t>(ребенок может демонстративно веселиться, вычурно говорить и странно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ходит).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Передразнивание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взрослых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паясничанье</w:t>
            </w:r>
            <w:r>
              <w:rPr>
                <w:sz w:val="24"/>
              </w:rPr>
              <w:t>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часто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проявляющиеся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моменты,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когда родители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говорят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роли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правильного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поведения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обществе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важности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учебы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(данная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особенность поведения детей часто является своеобразной защитной реакцией от родительских поучений).</w:t>
            </w:r>
          </w:p>
          <w:p w:rsidR="008B426C" w:rsidRDefault="00000000">
            <w:pPr>
              <w:pStyle w:val="TableParagraph"/>
              <w:spacing w:line="308" w:lineRule="exact"/>
              <w:ind w:left="367"/>
              <w:rPr>
                <w:b/>
                <w:sz w:val="24"/>
              </w:rPr>
            </w:pPr>
            <w:r>
              <w:rPr>
                <w:rFonts w:ascii="Wingdings" w:hAnsi="Wingdings"/>
                <w:color w:val="FF0000"/>
                <w:sz w:val="28"/>
              </w:rPr>
              <w:t></w:t>
            </w:r>
            <w:r>
              <w:rPr>
                <w:color w:val="FF0000"/>
                <w:spacing w:val="66"/>
                <w:sz w:val="28"/>
              </w:rPr>
              <w:t xml:space="preserve"> </w:t>
            </w:r>
            <w:r>
              <w:rPr>
                <w:b/>
                <w:sz w:val="24"/>
              </w:rPr>
              <w:t>Болезненная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реакция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на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критику.</w:t>
            </w:r>
          </w:p>
          <w:p w:rsidR="008B426C" w:rsidRDefault="00000000">
            <w:pPr>
              <w:pStyle w:val="TableParagraph"/>
              <w:spacing w:line="304" w:lineRule="exact"/>
              <w:ind w:left="367"/>
              <w:rPr>
                <w:b/>
                <w:sz w:val="24"/>
              </w:rPr>
            </w:pPr>
            <w:r>
              <w:rPr>
                <w:rFonts w:ascii="Wingdings" w:hAnsi="Wingdings"/>
                <w:color w:val="FF0000"/>
                <w:sz w:val="28"/>
              </w:rPr>
              <w:t></w:t>
            </w:r>
            <w:r>
              <w:rPr>
                <w:color w:val="FF0000"/>
                <w:spacing w:val="62"/>
                <w:sz w:val="28"/>
              </w:rPr>
              <w:t xml:space="preserve"> </w:t>
            </w:r>
            <w:r>
              <w:rPr>
                <w:b/>
                <w:sz w:val="24"/>
              </w:rPr>
              <w:t>Замкнутость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либо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агрессивность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2"/>
                <w:sz w:val="24"/>
              </w:rPr>
              <w:t xml:space="preserve"> поведении.</w:t>
            </w:r>
          </w:p>
          <w:p w:rsidR="008B426C" w:rsidRDefault="00000000">
            <w:pPr>
              <w:pStyle w:val="TableParagraph"/>
              <w:spacing w:before="4" w:line="232" w:lineRule="auto"/>
              <w:ind w:left="81" w:right="49" w:firstLine="286"/>
              <w:rPr>
                <w:sz w:val="24"/>
              </w:rPr>
            </w:pPr>
            <w:r>
              <w:rPr>
                <w:rFonts w:ascii="Wingdings" w:hAnsi="Wingdings"/>
                <w:color w:val="FF0000"/>
                <w:sz w:val="28"/>
              </w:rPr>
              <w:t></w:t>
            </w:r>
            <w:r>
              <w:rPr>
                <w:color w:val="FF0000"/>
                <w:sz w:val="28"/>
              </w:rPr>
              <w:t xml:space="preserve"> </w:t>
            </w:r>
            <w:r>
              <w:rPr>
                <w:b/>
                <w:sz w:val="24"/>
              </w:rPr>
              <w:t xml:space="preserve">Поиск авторитета </w:t>
            </w:r>
            <w:r>
              <w:rPr>
                <w:sz w:val="24"/>
              </w:rPr>
              <w:t>– именно в период кризиса семи лет у детей часто появляются друзья старшего возраста и весьма часто эти друзья, проявляют социально неодобряемое поведение.</w:t>
            </w:r>
          </w:p>
          <w:p w:rsidR="008B426C" w:rsidRDefault="00000000">
            <w:pPr>
              <w:pStyle w:val="TableParagraph"/>
              <w:spacing w:before="11" w:line="276" w:lineRule="exact"/>
              <w:ind w:left="81" w:right="50" w:firstLine="286"/>
              <w:rPr>
                <w:sz w:val="24"/>
              </w:rPr>
            </w:pPr>
            <w:r>
              <w:rPr>
                <w:rFonts w:ascii="Wingdings" w:hAnsi="Wingdings"/>
                <w:color w:val="FF0000"/>
                <w:sz w:val="28"/>
              </w:rPr>
              <w:t></w:t>
            </w:r>
            <w:r>
              <w:rPr>
                <w:color w:val="FF0000"/>
                <w:sz w:val="28"/>
              </w:rPr>
              <w:t xml:space="preserve"> </w:t>
            </w:r>
            <w:r>
              <w:rPr>
                <w:b/>
                <w:sz w:val="24"/>
              </w:rPr>
              <w:t xml:space="preserve">С физиологической стороны </w:t>
            </w:r>
            <w:r>
              <w:rPr>
                <w:sz w:val="24"/>
              </w:rPr>
              <w:t>у детей часто отмечается: неусидчивость,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снижение концентрации внимания,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повышенная утомляемость,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рассеянность.</w:t>
            </w:r>
          </w:p>
        </w:tc>
      </w:tr>
    </w:tbl>
    <w:p w:rsidR="008B426C" w:rsidRDefault="008B426C">
      <w:pPr>
        <w:pStyle w:val="TableParagraph"/>
        <w:spacing w:line="276" w:lineRule="exact"/>
        <w:rPr>
          <w:sz w:val="24"/>
        </w:rPr>
        <w:sectPr w:rsidR="008B426C" w:rsidSect="006D769A">
          <w:type w:val="continuous"/>
          <w:pgSz w:w="11910" w:h="16840"/>
          <w:pgMar w:top="640" w:right="425" w:bottom="280" w:left="708" w:header="720" w:footer="720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20"/>
        </w:sectPr>
      </w:pPr>
    </w:p>
    <w:tbl>
      <w:tblPr>
        <w:tblStyle w:val="TableNormal"/>
        <w:tblW w:w="0" w:type="auto"/>
        <w:tblInd w:w="77" w:type="dxa"/>
        <w:tblLayout w:type="fixed"/>
        <w:tblLook w:val="01E0" w:firstRow="1" w:lastRow="1" w:firstColumn="1" w:lastColumn="1" w:noHBand="0" w:noVBand="0"/>
      </w:tblPr>
      <w:tblGrid>
        <w:gridCol w:w="3000"/>
        <w:gridCol w:w="4597"/>
        <w:gridCol w:w="2999"/>
      </w:tblGrid>
      <w:tr w:rsidR="008B426C">
        <w:trPr>
          <w:trHeight w:val="2070"/>
        </w:trPr>
        <w:tc>
          <w:tcPr>
            <w:tcW w:w="7597" w:type="dxa"/>
            <w:gridSpan w:val="2"/>
          </w:tcPr>
          <w:p w:rsidR="008B426C" w:rsidRDefault="00000000">
            <w:pPr>
              <w:pStyle w:val="TableParagraph"/>
              <w:spacing w:line="322" w:lineRule="exact"/>
              <w:rPr>
                <w:b/>
                <w:sz w:val="28"/>
              </w:rPr>
            </w:pPr>
            <w:r>
              <w:rPr>
                <w:b/>
                <w:color w:val="006FC0"/>
                <w:sz w:val="28"/>
              </w:rPr>
              <w:lastRenderedPageBreak/>
              <w:t>Факторы,</w:t>
            </w:r>
            <w:r>
              <w:rPr>
                <w:b/>
                <w:color w:val="006FC0"/>
                <w:spacing w:val="-10"/>
                <w:sz w:val="28"/>
              </w:rPr>
              <w:t xml:space="preserve"> </w:t>
            </w:r>
            <w:r>
              <w:rPr>
                <w:b/>
                <w:color w:val="006FC0"/>
                <w:sz w:val="28"/>
              </w:rPr>
              <w:t>усугубляющие</w:t>
            </w:r>
            <w:r>
              <w:rPr>
                <w:b/>
                <w:color w:val="006FC0"/>
                <w:spacing w:val="-9"/>
                <w:sz w:val="28"/>
              </w:rPr>
              <w:t xml:space="preserve"> </w:t>
            </w:r>
            <w:r>
              <w:rPr>
                <w:b/>
                <w:color w:val="006FC0"/>
                <w:sz w:val="28"/>
              </w:rPr>
              <w:t>проявления</w:t>
            </w:r>
            <w:r>
              <w:rPr>
                <w:b/>
                <w:color w:val="006FC0"/>
                <w:spacing w:val="-12"/>
                <w:sz w:val="28"/>
              </w:rPr>
              <w:t xml:space="preserve"> </w:t>
            </w:r>
            <w:r>
              <w:rPr>
                <w:b/>
                <w:color w:val="006FC0"/>
                <w:spacing w:val="-2"/>
                <w:sz w:val="28"/>
              </w:rPr>
              <w:t>кризиса</w:t>
            </w:r>
          </w:p>
          <w:p w:rsidR="008B426C" w:rsidRDefault="00000000">
            <w:pPr>
              <w:pStyle w:val="TableParagraph"/>
              <w:spacing w:line="307" w:lineRule="exact"/>
              <w:ind w:left="367"/>
              <w:rPr>
                <w:sz w:val="24"/>
              </w:rPr>
            </w:pPr>
            <w:r>
              <w:rPr>
                <w:rFonts w:ascii="Wingdings" w:hAnsi="Wingdings"/>
                <w:color w:val="006FC0"/>
                <w:sz w:val="28"/>
              </w:rPr>
              <w:t></w:t>
            </w:r>
            <w:r>
              <w:rPr>
                <w:color w:val="006FC0"/>
                <w:spacing w:val="67"/>
                <w:sz w:val="28"/>
              </w:rPr>
              <w:t xml:space="preserve"> </w:t>
            </w:r>
            <w:r>
              <w:rPr>
                <w:sz w:val="24"/>
              </w:rPr>
              <w:t>Гиперопека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ребенка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семье.</w:t>
            </w:r>
          </w:p>
          <w:p w:rsidR="008B426C" w:rsidRDefault="00000000">
            <w:pPr>
              <w:pStyle w:val="TableParagraph"/>
              <w:spacing w:line="304" w:lineRule="exact"/>
              <w:ind w:left="367"/>
              <w:rPr>
                <w:sz w:val="24"/>
              </w:rPr>
            </w:pPr>
            <w:r>
              <w:rPr>
                <w:rFonts w:ascii="Wingdings" w:hAnsi="Wingdings"/>
                <w:color w:val="006FC0"/>
                <w:sz w:val="28"/>
              </w:rPr>
              <w:t></w:t>
            </w:r>
            <w:r>
              <w:rPr>
                <w:color w:val="006FC0"/>
                <w:spacing w:val="63"/>
                <w:sz w:val="28"/>
              </w:rPr>
              <w:t xml:space="preserve"> </w:t>
            </w:r>
            <w:r>
              <w:rPr>
                <w:sz w:val="24"/>
              </w:rPr>
              <w:t>Авторитарный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стиль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воспитания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семье.</w:t>
            </w:r>
          </w:p>
          <w:p w:rsidR="008B426C" w:rsidRDefault="00000000">
            <w:pPr>
              <w:pStyle w:val="TableParagraph"/>
              <w:spacing w:line="237" w:lineRule="auto"/>
              <w:ind w:left="81" w:right="108" w:firstLine="286"/>
              <w:rPr>
                <w:sz w:val="24"/>
              </w:rPr>
            </w:pPr>
            <w:r>
              <w:rPr>
                <w:rFonts w:ascii="Wingdings" w:hAnsi="Wingdings"/>
                <w:color w:val="006FC0"/>
                <w:sz w:val="28"/>
              </w:rPr>
              <w:t></w:t>
            </w:r>
            <w:r>
              <w:rPr>
                <w:color w:val="006FC0"/>
                <w:sz w:val="28"/>
              </w:rPr>
              <w:t xml:space="preserve"> </w:t>
            </w:r>
            <w:r>
              <w:rPr>
                <w:sz w:val="24"/>
              </w:rPr>
              <w:t xml:space="preserve">Индивидуальные особенности развития самого ребенка. Так у детей, имеющих особенности развития, кризис может проходить более </w:t>
            </w:r>
            <w:r>
              <w:rPr>
                <w:spacing w:val="-2"/>
                <w:sz w:val="24"/>
              </w:rPr>
              <w:t>заметно.</w:t>
            </w:r>
          </w:p>
        </w:tc>
        <w:tc>
          <w:tcPr>
            <w:tcW w:w="2999" w:type="dxa"/>
          </w:tcPr>
          <w:p w:rsidR="008B426C" w:rsidRDefault="00000000">
            <w:pPr>
              <w:pStyle w:val="TableParagraph"/>
              <w:ind w:left="110"/>
              <w:jc w:val="left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771944" cy="1294256"/>
                  <wp:effectExtent l="0" t="0" r="0" b="0"/>
                  <wp:docPr id="5" name="Image 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age 5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1944" cy="12942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B426C">
        <w:trPr>
          <w:trHeight w:val="4295"/>
        </w:trPr>
        <w:tc>
          <w:tcPr>
            <w:tcW w:w="3000" w:type="dxa"/>
          </w:tcPr>
          <w:p w:rsidR="008B426C" w:rsidRDefault="00000000">
            <w:pPr>
              <w:pStyle w:val="TableParagraph"/>
              <w:ind w:left="158"/>
              <w:jc w:val="left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453595" cy="2683764"/>
                  <wp:effectExtent l="0" t="0" r="0" b="0"/>
                  <wp:docPr id="6" name="Image 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 6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3595" cy="26837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96" w:type="dxa"/>
            <w:gridSpan w:val="2"/>
          </w:tcPr>
          <w:p w:rsidR="008B426C" w:rsidRDefault="00000000">
            <w:pPr>
              <w:pStyle w:val="TableParagraph"/>
              <w:spacing w:before="1" w:line="321" w:lineRule="exact"/>
              <w:ind w:left="115"/>
              <w:rPr>
                <w:b/>
                <w:sz w:val="28"/>
              </w:rPr>
            </w:pPr>
            <w:r>
              <w:rPr>
                <w:b/>
                <w:color w:val="00AF50"/>
                <w:sz w:val="28"/>
              </w:rPr>
              <w:t>Рекомендации</w:t>
            </w:r>
            <w:r>
              <w:rPr>
                <w:b/>
                <w:color w:val="00AF50"/>
                <w:spacing w:val="-9"/>
                <w:sz w:val="28"/>
              </w:rPr>
              <w:t xml:space="preserve"> </w:t>
            </w:r>
            <w:r>
              <w:rPr>
                <w:b/>
                <w:color w:val="00AF50"/>
                <w:spacing w:val="-2"/>
                <w:sz w:val="28"/>
              </w:rPr>
              <w:t>родителям</w:t>
            </w:r>
          </w:p>
          <w:p w:rsidR="008B426C" w:rsidRDefault="00000000">
            <w:pPr>
              <w:pStyle w:val="TableParagraph"/>
              <w:spacing w:before="1" w:line="237" w:lineRule="auto"/>
              <w:ind w:left="115" w:right="51" w:firstLine="357"/>
              <w:rPr>
                <w:sz w:val="24"/>
              </w:rPr>
            </w:pPr>
            <w:r>
              <w:rPr>
                <w:rFonts w:ascii="Wingdings" w:hAnsi="Wingdings"/>
                <w:color w:val="00AF50"/>
                <w:sz w:val="28"/>
              </w:rPr>
              <w:t></w:t>
            </w:r>
            <w:r>
              <w:rPr>
                <w:color w:val="00AF50"/>
                <w:sz w:val="28"/>
              </w:rPr>
              <w:t xml:space="preserve"> </w:t>
            </w:r>
            <w:r>
              <w:rPr>
                <w:b/>
                <w:sz w:val="24"/>
              </w:rPr>
              <w:t>Родителям следует выработать новые способы семейного взаимодействия,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пересмотреть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свое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отношение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к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ребенку</w:t>
            </w:r>
            <w:r>
              <w:rPr>
                <w:sz w:val="24"/>
              </w:rPr>
              <w:t>,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будущему школьнику, заранее начать подготовку к учебному году.</w:t>
            </w:r>
          </w:p>
          <w:p w:rsidR="008B426C" w:rsidRDefault="00000000">
            <w:pPr>
              <w:pStyle w:val="TableParagraph"/>
              <w:spacing w:before="3" w:line="237" w:lineRule="auto"/>
              <w:ind w:left="115" w:right="48" w:firstLine="357"/>
              <w:rPr>
                <w:sz w:val="24"/>
              </w:rPr>
            </w:pPr>
            <w:r>
              <w:rPr>
                <w:rFonts w:ascii="Wingdings" w:hAnsi="Wingdings"/>
                <w:color w:val="00AF50"/>
                <w:sz w:val="28"/>
              </w:rPr>
              <w:t></w:t>
            </w:r>
            <w:r>
              <w:rPr>
                <w:color w:val="00AF50"/>
                <w:sz w:val="28"/>
              </w:rPr>
              <w:t xml:space="preserve"> </w:t>
            </w:r>
            <w:r>
              <w:rPr>
                <w:sz w:val="24"/>
              </w:rPr>
              <w:t xml:space="preserve">В воспитании стоит </w:t>
            </w:r>
            <w:r>
              <w:rPr>
                <w:b/>
                <w:sz w:val="24"/>
              </w:rPr>
              <w:t>проявить гибкость</w:t>
            </w:r>
            <w:r>
              <w:rPr>
                <w:sz w:val="24"/>
              </w:rPr>
              <w:t xml:space="preserve">, придерживаться системы принятых правил в семье, но оставлять пространство для самостоятельности, выбора, изменения роли ребенка, тем самым </w:t>
            </w:r>
            <w:r>
              <w:rPr>
                <w:b/>
                <w:sz w:val="24"/>
              </w:rPr>
              <w:t xml:space="preserve">минимизируя конфликты </w:t>
            </w:r>
            <w:r>
              <w:rPr>
                <w:sz w:val="24"/>
              </w:rPr>
              <w:t xml:space="preserve">в детско-родительских отношениях и </w:t>
            </w:r>
            <w:r>
              <w:rPr>
                <w:b/>
                <w:sz w:val="24"/>
              </w:rPr>
              <w:t>способствуя развитию адекватной самооценки ребенка</w:t>
            </w:r>
            <w:r>
              <w:rPr>
                <w:sz w:val="24"/>
              </w:rPr>
              <w:t>.</w:t>
            </w:r>
          </w:p>
          <w:p w:rsidR="008B426C" w:rsidRDefault="00000000">
            <w:pPr>
              <w:pStyle w:val="TableParagraph"/>
              <w:spacing w:before="11" w:line="232" w:lineRule="auto"/>
              <w:ind w:left="115" w:right="52" w:firstLine="357"/>
              <w:rPr>
                <w:sz w:val="24"/>
              </w:rPr>
            </w:pPr>
            <w:r>
              <w:rPr>
                <w:rFonts w:ascii="Wingdings" w:hAnsi="Wingdings"/>
                <w:color w:val="00AF50"/>
                <w:sz w:val="28"/>
              </w:rPr>
              <w:t></w:t>
            </w:r>
            <w:r>
              <w:rPr>
                <w:color w:val="00AF50"/>
                <w:sz w:val="28"/>
              </w:rPr>
              <w:t xml:space="preserve"> </w:t>
            </w:r>
            <w:r>
              <w:rPr>
                <w:b/>
                <w:sz w:val="24"/>
              </w:rPr>
              <w:t xml:space="preserve">Соблюдать режим. </w:t>
            </w:r>
            <w:r>
              <w:rPr>
                <w:sz w:val="24"/>
              </w:rPr>
              <w:t>Необходимо за 4-6 месяцев до начала учебы выработать у ребенка привычку рано ложиться спать и просыпаться.</w:t>
            </w:r>
          </w:p>
          <w:p w:rsidR="008B426C" w:rsidRDefault="00000000">
            <w:pPr>
              <w:pStyle w:val="TableParagraph"/>
              <w:spacing w:before="11" w:line="276" w:lineRule="exact"/>
              <w:ind w:left="115" w:right="49" w:firstLine="357"/>
              <w:rPr>
                <w:sz w:val="24"/>
              </w:rPr>
            </w:pPr>
            <w:r>
              <w:rPr>
                <w:rFonts w:ascii="Wingdings" w:hAnsi="Wingdings"/>
                <w:color w:val="00AF50"/>
                <w:sz w:val="28"/>
              </w:rPr>
              <w:t></w:t>
            </w:r>
            <w:r>
              <w:rPr>
                <w:color w:val="00AF50"/>
                <w:spacing w:val="22"/>
                <w:sz w:val="28"/>
              </w:rPr>
              <w:t xml:space="preserve"> </w:t>
            </w:r>
            <w:r>
              <w:rPr>
                <w:sz w:val="24"/>
              </w:rPr>
              <w:t>Детям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нужно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донести,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что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у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всех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есть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обязанности</w:t>
            </w:r>
            <w:r>
              <w:rPr>
                <w:sz w:val="24"/>
              </w:rPr>
              <w:t>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том числе.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ребенком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стоит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разобрать,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какие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него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появляются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новые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права и обязанности уже как у будущего школьника, почему к нему теперь предъявляется больше требований, чем раньше.</w:t>
            </w:r>
          </w:p>
        </w:tc>
      </w:tr>
      <w:tr w:rsidR="008B426C">
        <w:trPr>
          <w:trHeight w:val="3395"/>
        </w:trPr>
        <w:tc>
          <w:tcPr>
            <w:tcW w:w="7597" w:type="dxa"/>
            <w:gridSpan w:val="2"/>
          </w:tcPr>
          <w:p w:rsidR="008B426C" w:rsidRDefault="00000000">
            <w:pPr>
              <w:pStyle w:val="TableParagraph"/>
              <w:spacing w:before="2" w:line="237" w:lineRule="auto"/>
              <w:ind w:right="112" w:firstLine="358"/>
              <w:rPr>
                <w:sz w:val="24"/>
              </w:rPr>
            </w:pPr>
            <w:r>
              <w:rPr>
                <w:rFonts w:ascii="Wingdings" w:hAnsi="Wingdings"/>
                <w:color w:val="00AF50"/>
                <w:sz w:val="28"/>
              </w:rPr>
              <w:t></w:t>
            </w:r>
            <w:r>
              <w:rPr>
                <w:color w:val="00AF50"/>
                <w:spacing w:val="21"/>
                <w:sz w:val="28"/>
              </w:rPr>
              <w:t xml:space="preserve"> </w:t>
            </w:r>
            <w:r>
              <w:rPr>
                <w:b/>
                <w:sz w:val="24"/>
              </w:rPr>
              <w:t>Предоставлять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ребенку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свободу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деятельности,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развивая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тем самым у него самостоятельность.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Но свободу не стоит путать со </w:t>
            </w:r>
            <w:r>
              <w:rPr>
                <w:spacing w:val="-2"/>
                <w:sz w:val="24"/>
              </w:rPr>
              <w:t>вседозволенностью.</w:t>
            </w:r>
          </w:p>
          <w:p w:rsidR="008B426C" w:rsidRDefault="00000000">
            <w:pPr>
              <w:pStyle w:val="TableParagraph"/>
              <w:spacing w:before="1"/>
              <w:ind w:right="108" w:firstLine="358"/>
              <w:rPr>
                <w:sz w:val="24"/>
              </w:rPr>
            </w:pPr>
            <w:r>
              <w:rPr>
                <w:rFonts w:ascii="Wingdings" w:hAnsi="Wingdings"/>
                <w:color w:val="00AF50"/>
                <w:sz w:val="28"/>
              </w:rPr>
              <w:t></w:t>
            </w:r>
            <w:r>
              <w:rPr>
                <w:color w:val="00AF50"/>
                <w:spacing w:val="24"/>
                <w:sz w:val="28"/>
              </w:rPr>
              <w:t xml:space="preserve"> </w:t>
            </w:r>
            <w:r>
              <w:rPr>
                <w:b/>
                <w:sz w:val="24"/>
              </w:rPr>
              <w:t>Воспитывать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у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ребенка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ответственность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за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z w:val="24"/>
              </w:rPr>
              <w:t>свои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поступки.</w:t>
            </w:r>
            <w:r>
              <w:rPr>
                <w:b/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Не стоит предотвращать все прогнозируемые негативные последствия действий ребенка (при условии безопасности для его здоровья). Так ребенок, анализируя результаты своих действий, научится предвидеть проблемы и нести ответственность за собственные поступки. Однако, все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эти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ситуации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важно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потом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совместно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обсудить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ребенком,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разбирая, что вышло и почему, и как он должен был поступить.</w:t>
            </w:r>
          </w:p>
          <w:p w:rsidR="008B426C" w:rsidRDefault="00000000">
            <w:pPr>
              <w:pStyle w:val="TableParagraph"/>
              <w:spacing w:line="276" w:lineRule="exact"/>
              <w:ind w:right="110" w:firstLine="358"/>
              <w:rPr>
                <w:sz w:val="24"/>
              </w:rPr>
            </w:pPr>
            <w:r>
              <w:rPr>
                <w:rFonts w:ascii="Wingdings" w:hAnsi="Wingdings"/>
                <w:color w:val="00AF50"/>
                <w:sz w:val="28"/>
              </w:rPr>
              <w:t></w:t>
            </w:r>
            <w:r>
              <w:rPr>
                <w:color w:val="00AF50"/>
                <w:sz w:val="28"/>
              </w:rPr>
              <w:t xml:space="preserve"> </w:t>
            </w:r>
            <w:r>
              <w:rPr>
                <w:b/>
                <w:sz w:val="24"/>
              </w:rPr>
              <w:t>Быть последовательными</w:t>
            </w:r>
            <w:r>
              <w:rPr>
                <w:sz w:val="24"/>
              </w:rPr>
              <w:t>. Не отменять своих обещаний, не снимать запреты, если они уже даны.</w:t>
            </w:r>
          </w:p>
        </w:tc>
        <w:tc>
          <w:tcPr>
            <w:tcW w:w="2999" w:type="dxa"/>
          </w:tcPr>
          <w:p w:rsidR="008B426C" w:rsidRDefault="00000000">
            <w:pPr>
              <w:pStyle w:val="TableParagraph"/>
              <w:ind w:left="218"/>
              <w:jc w:val="left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668280" cy="2141601"/>
                  <wp:effectExtent l="0" t="0" r="0" b="0"/>
                  <wp:docPr id="7" name="Image 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Image 7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8280" cy="21416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B426C">
        <w:trPr>
          <w:trHeight w:val="3918"/>
        </w:trPr>
        <w:tc>
          <w:tcPr>
            <w:tcW w:w="3000" w:type="dxa"/>
          </w:tcPr>
          <w:p w:rsidR="008B426C" w:rsidRDefault="00000000">
            <w:pPr>
              <w:pStyle w:val="TableParagraph"/>
              <w:jc w:val="left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748305" cy="2448306"/>
                  <wp:effectExtent l="0" t="0" r="0" b="0"/>
                  <wp:docPr id="8" name="Image 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 8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48305" cy="24483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96" w:type="dxa"/>
            <w:gridSpan w:val="2"/>
          </w:tcPr>
          <w:p w:rsidR="008B426C" w:rsidRDefault="00000000">
            <w:pPr>
              <w:pStyle w:val="TableParagraph"/>
              <w:spacing w:before="4" w:line="237" w:lineRule="auto"/>
              <w:ind w:left="115" w:right="49" w:firstLine="357"/>
              <w:rPr>
                <w:sz w:val="24"/>
              </w:rPr>
            </w:pPr>
            <w:r>
              <w:rPr>
                <w:rFonts w:ascii="Wingdings" w:hAnsi="Wingdings"/>
                <w:color w:val="00AF50"/>
                <w:sz w:val="28"/>
              </w:rPr>
              <w:t></w:t>
            </w:r>
            <w:r>
              <w:rPr>
                <w:color w:val="00AF50"/>
                <w:sz w:val="28"/>
              </w:rPr>
              <w:t xml:space="preserve"> </w:t>
            </w:r>
            <w:r>
              <w:rPr>
                <w:b/>
                <w:sz w:val="24"/>
              </w:rPr>
              <w:t>Не стоит забывать и про знакомство со школой.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Многим детям (особенно тревожным, испытывающим трудности в обучении) полезно побывать в школе (например, на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занятиях по подготовке к школе), до момента зачисления в первый класс.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Так дети спокойнее будут относиться к будущему обучению в школе, зная, какой будет распорядок,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что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них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будет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требоваться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понимая,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что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предстоящем обучении нет ничего страшного.</w:t>
            </w:r>
          </w:p>
          <w:p w:rsidR="008B426C" w:rsidRDefault="00000000">
            <w:pPr>
              <w:pStyle w:val="TableParagraph"/>
              <w:spacing w:before="15" w:line="276" w:lineRule="exact"/>
              <w:ind w:left="115" w:right="48" w:firstLine="357"/>
              <w:rPr>
                <w:sz w:val="24"/>
              </w:rPr>
            </w:pPr>
            <w:r>
              <w:rPr>
                <w:rFonts w:ascii="Wingdings" w:hAnsi="Wingdings"/>
                <w:color w:val="00AF50"/>
                <w:sz w:val="28"/>
              </w:rPr>
              <w:t></w:t>
            </w:r>
            <w:r>
              <w:rPr>
                <w:color w:val="00AF50"/>
                <w:sz w:val="28"/>
              </w:rPr>
              <w:t xml:space="preserve"> </w:t>
            </w:r>
            <w:r>
              <w:rPr>
                <w:sz w:val="24"/>
              </w:rPr>
              <w:t>Стоит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помнить, что </w:t>
            </w:r>
            <w:r>
              <w:rPr>
                <w:b/>
                <w:sz w:val="24"/>
              </w:rPr>
              <w:t>негативные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симптомы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>кризиса связаны с внутренним протестом относительно возрастающих требований</w:t>
            </w:r>
            <w:r>
              <w:rPr>
                <w:sz w:val="24"/>
              </w:rPr>
              <w:t>, т.к.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появляется много дел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со словами </w:t>
            </w:r>
            <w:r>
              <w:rPr>
                <w:b/>
                <w:sz w:val="24"/>
              </w:rPr>
              <w:t>«нужно, надо, обязан»</w:t>
            </w:r>
            <w:r>
              <w:rPr>
                <w:sz w:val="24"/>
              </w:rPr>
              <w:t>, и, как следствие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ребенка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появляется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«не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хочу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–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не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буду».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этом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случае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стоит завуалировать «должен, нужно» так, чтоб ребенку самому захотелось это выполнить. Например, рассказав поучительную историю, где авторитетный для него герой показывает ему пример поведения.</w:t>
            </w:r>
          </w:p>
        </w:tc>
      </w:tr>
      <w:tr w:rsidR="008B426C">
        <w:trPr>
          <w:trHeight w:val="1437"/>
        </w:trPr>
        <w:tc>
          <w:tcPr>
            <w:tcW w:w="10596" w:type="dxa"/>
            <w:gridSpan w:val="3"/>
          </w:tcPr>
          <w:p w:rsidR="008B426C" w:rsidRDefault="00000000">
            <w:pPr>
              <w:pStyle w:val="TableParagraph"/>
              <w:spacing w:before="5" w:line="235" w:lineRule="auto"/>
              <w:ind w:right="51" w:firstLine="358"/>
              <w:rPr>
                <w:sz w:val="24"/>
              </w:rPr>
            </w:pPr>
            <w:r>
              <w:rPr>
                <w:rFonts w:ascii="Wingdings" w:hAnsi="Wingdings"/>
                <w:color w:val="00AF50"/>
                <w:sz w:val="28"/>
              </w:rPr>
              <w:t></w:t>
            </w:r>
            <w:r>
              <w:rPr>
                <w:color w:val="00AF50"/>
                <w:sz w:val="28"/>
              </w:rPr>
              <w:t xml:space="preserve"> </w:t>
            </w:r>
            <w:r>
              <w:rPr>
                <w:b/>
                <w:sz w:val="24"/>
              </w:rPr>
              <w:t xml:space="preserve">Честно говорить ребенку о своих чувствах, а не о личности ребенка </w:t>
            </w:r>
            <w:r>
              <w:rPr>
                <w:sz w:val="24"/>
              </w:rPr>
              <w:t>(стоит говорить: «Я огорчаюсь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сержусь,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когда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ты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так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себя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ведешь»,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«Вредный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ребенок,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отвратительно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себя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ведешь».</w:t>
            </w:r>
          </w:p>
          <w:p w:rsidR="008B426C" w:rsidRDefault="00000000">
            <w:pPr>
              <w:pStyle w:val="TableParagraph"/>
              <w:spacing w:before="9" w:line="276" w:lineRule="exact"/>
              <w:ind w:right="49" w:firstLine="358"/>
              <w:rPr>
                <w:sz w:val="24"/>
              </w:rPr>
            </w:pPr>
            <w:r>
              <w:rPr>
                <w:rFonts w:ascii="Wingdings" w:hAnsi="Wingdings"/>
                <w:color w:val="00AF50"/>
                <w:sz w:val="28"/>
              </w:rPr>
              <w:t></w:t>
            </w:r>
            <w:r>
              <w:rPr>
                <w:color w:val="00AF50"/>
                <w:spacing w:val="24"/>
                <w:sz w:val="28"/>
              </w:rPr>
              <w:t xml:space="preserve"> </w:t>
            </w:r>
            <w:r>
              <w:rPr>
                <w:sz w:val="24"/>
              </w:rPr>
              <w:t>Давать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ребенку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возможность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отдыхать,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не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устраивать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эмоциональную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перегрузку</w:t>
            </w:r>
            <w:r>
              <w:rPr>
                <w:sz w:val="24"/>
              </w:rPr>
              <w:t>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 xml:space="preserve">занимая все свободное время ребенка кружками, занятиями и подготовкой к школе. Важно </w:t>
            </w:r>
            <w:r>
              <w:rPr>
                <w:b/>
                <w:sz w:val="24"/>
              </w:rPr>
              <w:t xml:space="preserve">«сохранять детство» </w:t>
            </w:r>
            <w:r>
              <w:rPr>
                <w:sz w:val="24"/>
              </w:rPr>
              <w:t>ребенка.</w:t>
            </w:r>
          </w:p>
        </w:tc>
      </w:tr>
    </w:tbl>
    <w:p w:rsidR="00536CD1" w:rsidRDefault="00536CD1"/>
    <w:sectPr w:rsidR="00536CD1" w:rsidSect="006D769A">
      <w:type w:val="continuous"/>
      <w:pgSz w:w="11910" w:h="16840"/>
      <w:pgMar w:top="680" w:right="425" w:bottom="280" w:left="708" w:header="720" w:footer="720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8B426C"/>
    <w:rsid w:val="002C4EA2"/>
    <w:rsid w:val="00536CD1"/>
    <w:rsid w:val="006D769A"/>
    <w:rsid w:val="008B4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13CD25"/>
  <w15:docId w15:val="{AD4D2539-203E-45FB-81CB-316C3F95B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47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ind w:left="5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908</Words>
  <Characters>5180</Characters>
  <Application>Microsoft Office Word</Application>
  <DocSecurity>0</DocSecurity>
  <Lines>43</Lines>
  <Paragraphs>12</Paragraphs>
  <ScaleCrop>false</ScaleCrop>
  <Company/>
  <LinksUpToDate>false</LinksUpToDate>
  <CharactersWithSpaces>6076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XXX</dc:creator>
  <cp:lastModifiedBy>Светлана Иванова</cp:lastModifiedBy>
  <cp:revision>3</cp:revision>
  <dcterms:created xsi:type="dcterms:W3CDTF">2025-03-15T14:31:00Z</dcterms:created>
  <dcterms:modified xsi:type="dcterms:W3CDTF">2025-03-15T14:35:00Z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2021-05-17T00:00:00Z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2025-03-15T00:00:00Z</vt:filetime>
  </property>
  <property fmtid="{D5CDD505-2E9C-101B-9397-08002B2CF9AE}" pid="5" name="Producer">
    <vt:lpwstr>Microsoft® Word 2016</vt:lpwstr>
  </property>
</Properties>
</file>