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0DBC" w:rsidRPr="00C40DBC" w:rsidRDefault="00C40DBC" w:rsidP="00C40DBC">
      <w:pPr>
        <w:widowControl w:val="0"/>
        <w:autoSpaceDE w:val="0"/>
        <w:autoSpaceDN w:val="0"/>
        <w:spacing w:before="68" w:after="0" w:line="240" w:lineRule="auto"/>
        <w:ind w:left="1131" w:right="8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0DBC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Pr="00C40D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дошкольное</w:t>
      </w:r>
      <w:r w:rsidRPr="00C40D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C40DB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автономное</w:t>
      </w:r>
      <w:r w:rsidRPr="00C40D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учреждение центр развития ребенка -</w:t>
      </w:r>
      <w:r w:rsidRPr="00C40DB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детский сад «Аленький цветочек»</w:t>
      </w:r>
    </w:p>
    <w:p w:rsidR="00C40DBC" w:rsidRPr="00C40DBC" w:rsidRDefault="00C40DBC" w:rsidP="00C40DBC">
      <w:pPr>
        <w:widowControl w:val="0"/>
        <w:autoSpaceDE w:val="0"/>
        <w:autoSpaceDN w:val="0"/>
        <w:spacing w:after="0" w:line="240" w:lineRule="auto"/>
        <w:ind w:left="1131" w:right="8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0DBC">
        <w:rPr>
          <w:rFonts w:ascii="Times New Roman" w:eastAsia="Times New Roman" w:hAnsi="Times New Roman" w:cs="Times New Roman"/>
          <w:sz w:val="24"/>
          <w:szCs w:val="24"/>
        </w:rPr>
        <w:t>(МДОАУ</w:t>
      </w:r>
      <w:r w:rsidRPr="00C40D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црр-д/с «Аленький</w:t>
      </w:r>
      <w:r w:rsidRPr="00C40D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pacing w:val="-2"/>
          <w:sz w:val="24"/>
          <w:szCs w:val="24"/>
        </w:rPr>
        <w:t>цветочек»)</w:t>
      </w: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Pr="00C443FF" w:rsidRDefault="00D25F78" w:rsidP="00C40DBC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2060"/>
          <w:sz w:val="40"/>
          <w:szCs w:val="40"/>
        </w:rPr>
        <w:t>Памятка</w:t>
      </w:r>
      <w:r w:rsidR="00C40DBC" w:rsidRPr="00C443FF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для родителей</w:t>
      </w:r>
    </w:p>
    <w:p w:rsidR="00C40DBC" w:rsidRPr="00C443FF" w:rsidRDefault="00C40DBC" w:rsidP="00BC1632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C443FF"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  <w:t>Как</w:t>
      </w:r>
      <w:r w:rsidR="00C443FF" w:rsidRPr="00C443FF"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  <w:t xml:space="preserve"> правильно формулировать познавательные вопросы ребенку</w:t>
      </w:r>
      <w:r w:rsidRPr="00C443FF"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  <w:t>?</w:t>
      </w:r>
    </w:p>
    <w:p w:rsidR="00534DC8" w:rsidRDefault="00534DC8" w:rsidP="00BC1632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190884" w:rsidRPr="00BC1632" w:rsidRDefault="00C443FF" w:rsidP="00BC1632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>
        <w:rPr>
          <w:noProof/>
        </w:rPr>
        <w:drawing>
          <wp:inline distT="0" distB="0" distL="0" distR="0" wp14:anchorId="3A0963E5" wp14:editId="274DA18C">
            <wp:extent cx="4819650" cy="3289411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5" cy="32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DC8" w:rsidRDefault="00190884" w:rsidP="00B64BD6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</w:t>
      </w:r>
    </w:p>
    <w:p w:rsidR="00C40DBC" w:rsidRPr="00C40DBC" w:rsidRDefault="00190884" w:rsidP="00190884">
      <w:pPr>
        <w:tabs>
          <w:tab w:val="left" w:pos="6405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</w:t>
      </w:r>
      <w:r w:rsidR="00C40DBC" w:rsidRPr="00C40DBC">
        <w:rPr>
          <w:rFonts w:ascii="Times New Roman" w:hAnsi="Times New Roman" w:cs="Times New Roman"/>
          <w:bCs/>
          <w:iCs/>
          <w:sz w:val="28"/>
          <w:szCs w:val="28"/>
        </w:rPr>
        <w:t xml:space="preserve">Подготовила: воспитатель </w:t>
      </w:r>
    </w:p>
    <w:p w:rsidR="00B64BD6" w:rsidRPr="00B64BD6" w:rsidRDefault="00C40DBC" w:rsidP="00B64BD6">
      <w:pPr>
        <w:tabs>
          <w:tab w:val="left" w:pos="6405"/>
        </w:tabs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C40DBC">
        <w:rPr>
          <w:rFonts w:ascii="Times New Roman" w:hAnsi="Times New Roman" w:cs="Times New Roman"/>
          <w:bCs/>
          <w:iCs/>
          <w:sz w:val="28"/>
          <w:szCs w:val="28"/>
        </w:rPr>
        <w:t>Баран Юлия Яновна</w:t>
      </w:r>
    </w:p>
    <w:p w:rsidR="00B64BD6" w:rsidRDefault="00B64BD6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64BD6" w:rsidRDefault="00B64BD6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43FF" w:rsidRPr="00C443FF" w:rsidRDefault="00B64BD6" w:rsidP="00C443FF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</w:t>
      </w:r>
      <w:r w:rsidR="00C40DBC" w:rsidRPr="00C40DBC">
        <w:rPr>
          <w:rFonts w:ascii="Times New Roman" w:hAnsi="Times New Roman" w:cs="Times New Roman"/>
          <w:bCs/>
          <w:iCs/>
          <w:sz w:val="28"/>
          <w:szCs w:val="28"/>
        </w:rPr>
        <w:t>Пыть-Ях, 2025 г.</w:t>
      </w:r>
    </w:p>
    <w:p w:rsidR="00C443FF" w:rsidRPr="00C443FF" w:rsidRDefault="00C443FF" w:rsidP="00C443FF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C443FF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Как правильно задавать вопросы дошкольникам?</w:t>
      </w:r>
    </w:p>
    <w:p w:rsidR="00C443FF" w:rsidRPr="00C443FF" w:rsidRDefault="00C443FF" w:rsidP="00C44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3FF">
        <w:rPr>
          <w:rFonts w:ascii="Times New Roman" w:hAnsi="Times New Roman" w:cs="Times New Roman"/>
          <w:sz w:val="28"/>
          <w:szCs w:val="28"/>
        </w:rPr>
        <w:t>С 3 –х лет наблюдается «пик любознательности», наибольшая численность вопросов в речи детей.</w:t>
      </w: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3FF">
        <w:rPr>
          <w:rFonts w:ascii="Times New Roman" w:hAnsi="Times New Roman" w:cs="Times New Roman"/>
          <w:sz w:val="28"/>
          <w:szCs w:val="28"/>
        </w:rPr>
        <w:t>В дошкольном возрасте у детей на первый план выступают познавательные вопросы, направленные на получение информации о предметной и социальной действительности. Эти вопросы выходят за рамки ситуативной обусловленности, приобретают   творческий, часто неожиданный с точки зрения взрослого характер. Любознательность ребенка носит столь широкий характер, что взрослым становится все труднее и труднее отвечать на детские вопросы о причине и времени.</w:t>
      </w:r>
    </w:p>
    <w:p w:rsidR="00C443FF" w:rsidRPr="00C443FF" w:rsidRDefault="00C443FF" w:rsidP="00C44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43FF" w:rsidRPr="00C443FF" w:rsidRDefault="00C443FF" w:rsidP="00C44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FF">
        <w:rPr>
          <w:rFonts w:ascii="Times New Roman" w:hAnsi="Times New Roman" w:cs="Times New Roman"/>
          <w:sz w:val="28"/>
          <w:szCs w:val="28"/>
        </w:rPr>
        <w:t>Причины, по которым необходимо задавать вопросы:</w:t>
      </w:r>
    </w:p>
    <w:p w:rsidR="00C443FF" w:rsidRPr="00C443FF" w:rsidRDefault="00C443FF" w:rsidP="00C443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43FF">
        <w:rPr>
          <w:rFonts w:ascii="Times New Roman" w:hAnsi="Times New Roman" w:cs="Times New Roman"/>
          <w:sz w:val="28"/>
          <w:szCs w:val="28"/>
        </w:rPr>
        <w:t>чтобы ребенок почувствовал свою значимость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43FF" w:rsidRPr="00C443FF" w:rsidRDefault="00C443FF" w:rsidP="00C443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43FF">
        <w:rPr>
          <w:rFonts w:ascii="Times New Roman" w:hAnsi="Times New Roman" w:cs="Times New Roman"/>
          <w:sz w:val="28"/>
          <w:szCs w:val="28"/>
        </w:rPr>
        <w:t>чтобы понять потребности и желания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43FF" w:rsidRPr="00C443FF" w:rsidRDefault="00C443FF" w:rsidP="00C443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C443FF">
        <w:rPr>
          <w:rFonts w:ascii="Times New Roman" w:hAnsi="Times New Roman" w:cs="Times New Roman"/>
          <w:sz w:val="28"/>
          <w:szCs w:val="28"/>
        </w:rPr>
        <w:t>тобы вовлечь ребенка в разговор;</w:t>
      </w:r>
    </w:p>
    <w:p w:rsidR="00C443FF" w:rsidRPr="00C443FF" w:rsidRDefault="00C443FF" w:rsidP="00C443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C443FF">
        <w:rPr>
          <w:rFonts w:ascii="Times New Roman" w:hAnsi="Times New Roman" w:cs="Times New Roman"/>
          <w:sz w:val="28"/>
          <w:szCs w:val="28"/>
        </w:rPr>
        <w:t>тобы узнать возможные возражения.</w:t>
      </w:r>
    </w:p>
    <w:p w:rsidR="00C443FF" w:rsidRPr="00C443FF" w:rsidRDefault="00C443FF" w:rsidP="00C4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C443FF">
        <w:rPr>
          <w:rFonts w:ascii="Times New Roman" w:hAnsi="Times New Roman" w:cs="Times New Roman"/>
          <w:b/>
          <w:bCs/>
          <w:color w:val="002060"/>
          <w:sz w:val="28"/>
          <w:szCs w:val="28"/>
        </w:rPr>
        <w:t>Ребенок готов ответить на Ваши вопросы, если соблюдены следующие принципы:</w:t>
      </w: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3FF">
        <w:rPr>
          <w:rFonts w:ascii="Segoe UI Emoji" w:hAnsi="Segoe UI Emoji" w:cs="Segoe UI Emoji"/>
          <w:sz w:val="28"/>
          <w:szCs w:val="28"/>
        </w:rPr>
        <w:t>✅</w:t>
      </w:r>
      <w:r w:rsidRPr="00C443FF">
        <w:rPr>
          <w:rFonts w:ascii="Times New Roman" w:hAnsi="Times New Roman" w:cs="Times New Roman"/>
          <w:sz w:val="28"/>
          <w:szCs w:val="28"/>
        </w:rPr>
        <w:t>ВЫ задаете ребенку вопросы о нем самом (например, «Саша, какие у тебя дома есть электроприборы?»;</w:t>
      </w: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3FF">
        <w:rPr>
          <w:rFonts w:ascii="Segoe UI Emoji" w:hAnsi="Segoe UI Emoji" w:cs="Segoe UI Emoji"/>
          <w:sz w:val="28"/>
          <w:szCs w:val="28"/>
        </w:rPr>
        <w:t>✅</w:t>
      </w:r>
      <w:r w:rsidRPr="00C443FF">
        <w:rPr>
          <w:rFonts w:ascii="Times New Roman" w:hAnsi="Times New Roman" w:cs="Times New Roman"/>
          <w:sz w:val="28"/>
          <w:szCs w:val="28"/>
        </w:rPr>
        <w:t>ВЫ задаете понятные для ребенка вопросы;</w:t>
      </w: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3FF">
        <w:rPr>
          <w:rFonts w:ascii="Segoe UI Emoji" w:hAnsi="Segoe UI Emoji" w:cs="Segoe UI Emoji"/>
          <w:sz w:val="28"/>
          <w:szCs w:val="28"/>
        </w:rPr>
        <w:t>✅</w:t>
      </w:r>
      <w:r w:rsidRPr="00C443FF">
        <w:rPr>
          <w:rFonts w:ascii="Times New Roman" w:hAnsi="Times New Roman" w:cs="Times New Roman"/>
          <w:sz w:val="28"/>
          <w:szCs w:val="28"/>
        </w:rPr>
        <w:t>ВЫ задаете вопросы, не содержащие готового ответа, т.е. не навязываете своего мнения;</w:t>
      </w: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3FF">
        <w:rPr>
          <w:rFonts w:ascii="Segoe UI Emoji" w:hAnsi="Segoe UI Emoji" w:cs="Segoe UI Emoji"/>
          <w:sz w:val="28"/>
          <w:szCs w:val="28"/>
        </w:rPr>
        <w:t>✅</w:t>
      </w:r>
      <w:r w:rsidRPr="00C443FF">
        <w:rPr>
          <w:rFonts w:ascii="Times New Roman" w:hAnsi="Times New Roman" w:cs="Times New Roman"/>
          <w:sz w:val="28"/>
          <w:szCs w:val="28"/>
        </w:rPr>
        <w:t>ВЫ строите свои вопросы на предыдущем ответе ребенка.</w:t>
      </w: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3FF">
        <w:rPr>
          <w:rFonts w:ascii="Segoe UI Emoji" w:hAnsi="Segoe UI Emoji" w:cs="Segoe UI Emoji"/>
          <w:sz w:val="28"/>
          <w:szCs w:val="28"/>
        </w:rPr>
        <w:t>✅</w:t>
      </w:r>
      <w:r w:rsidRPr="00C443FF">
        <w:rPr>
          <w:rFonts w:ascii="Times New Roman" w:hAnsi="Times New Roman" w:cs="Times New Roman"/>
          <w:sz w:val="28"/>
          <w:szCs w:val="28"/>
        </w:rPr>
        <w:t>Задавайте вопросы в нужном месте, в нужной форме и в нужное время. Не превращайте выяснение потребностей ребенка в его допрос. Желательно задавать не более двух.</w:t>
      </w:r>
    </w:p>
    <w:p w:rsidR="00C443FF" w:rsidRPr="00C443FF" w:rsidRDefault="00C443FF" w:rsidP="00C443FF">
      <w:pPr>
        <w:spacing w:after="0"/>
        <w:jc w:val="both"/>
        <w:rPr>
          <w:rFonts w:cs="Times New Roman"/>
          <w:b/>
          <w:bCs/>
          <w:color w:val="C00000"/>
          <w:sz w:val="28"/>
          <w:szCs w:val="28"/>
        </w:rPr>
      </w:pPr>
      <w:r w:rsidRPr="00C443FF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ПОМНИТЕ!!!</w:t>
      </w: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3FF">
        <w:rPr>
          <w:rFonts w:ascii="Times New Roman" w:hAnsi="Times New Roman" w:cs="Times New Roman"/>
          <w:sz w:val="28"/>
          <w:szCs w:val="28"/>
        </w:rPr>
        <w:t>Контролирует ситуацию не тот, кто больше говорит, а тот, кто задает больше удачных вопросов и лучше слушает!</w:t>
      </w: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443FF">
        <w:rPr>
          <w:rFonts w:ascii="Times New Roman" w:hAnsi="Times New Roman" w:cs="Times New Roman"/>
          <w:b/>
          <w:bCs/>
          <w:color w:val="FF0000"/>
          <w:sz w:val="28"/>
          <w:szCs w:val="28"/>
        </w:rPr>
        <w:t>Что делать, чтобы Ваше объяснение было понятно для ребенка:</w:t>
      </w: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3FF">
        <w:rPr>
          <w:rFonts w:ascii="Segoe UI Emoji" w:hAnsi="Segoe UI Emoji" w:cs="Segoe UI Emoji"/>
          <w:sz w:val="28"/>
          <w:szCs w:val="28"/>
        </w:rPr>
        <w:t>🟢</w:t>
      </w:r>
      <w:r w:rsidRPr="00C443FF">
        <w:rPr>
          <w:rFonts w:ascii="Times New Roman" w:hAnsi="Times New Roman" w:cs="Times New Roman"/>
          <w:sz w:val="28"/>
          <w:szCs w:val="28"/>
        </w:rPr>
        <w:t>разбивайте речь на смысловые блоки;</w:t>
      </w: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3FF">
        <w:rPr>
          <w:rFonts w:ascii="Segoe UI Emoji" w:hAnsi="Segoe UI Emoji" w:cs="Segoe UI Emoji"/>
          <w:sz w:val="28"/>
          <w:szCs w:val="28"/>
        </w:rPr>
        <w:t>🟢</w:t>
      </w:r>
      <w:r w:rsidRPr="00C443FF">
        <w:rPr>
          <w:rFonts w:ascii="Times New Roman" w:hAnsi="Times New Roman" w:cs="Times New Roman"/>
          <w:sz w:val="28"/>
          <w:szCs w:val="28"/>
        </w:rPr>
        <w:t>в конце каждого такого блока делайте паузу или уточняйте все ли понятно ребенку;</w:t>
      </w: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3FF">
        <w:rPr>
          <w:rFonts w:ascii="Segoe UI Emoji" w:hAnsi="Segoe UI Emoji" w:cs="Segoe UI Emoji"/>
          <w:sz w:val="28"/>
          <w:szCs w:val="28"/>
        </w:rPr>
        <w:t>🟢</w:t>
      </w:r>
      <w:r w:rsidRPr="00C443FF">
        <w:rPr>
          <w:rFonts w:ascii="Times New Roman" w:hAnsi="Times New Roman" w:cs="Times New Roman"/>
          <w:sz w:val="28"/>
          <w:szCs w:val="28"/>
        </w:rPr>
        <w:t>делайте ударения на ключевые слова;</w:t>
      </w: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3FF">
        <w:rPr>
          <w:rFonts w:ascii="Segoe UI Emoji" w:hAnsi="Segoe UI Emoji" w:cs="Segoe UI Emoji"/>
          <w:sz w:val="28"/>
          <w:szCs w:val="28"/>
        </w:rPr>
        <w:t>🟢</w:t>
      </w:r>
      <w:r w:rsidRPr="00C443FF">
        <w:rPr>
          <w:rFonts w:ascii="Times New Roman" w:hAnsi="Times New Roman" w:cs="Times New Roman"/>
          <w:sz w:val="28"/>
          <w:szCs w:val="28"/>
        </w:rPr>
        <w:t>говорите чуть медленней, чем обычно;</w:t>
      </w: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3FF">
        <w:rPr>
          <w:rFonts w:ascii="Segoe UI Emoji" w:hAnsi="Segoe UI Emoji" w:cs="Segoe UI Emoji"/>
          <w:sz w:val="28"/>
          <w:szCs w:val="28"/>
        </w:rPr>
        <w:lastRenderedPageBreak/>
        <w:t>🟢</w:t>
      </w:r>
      <w:r w:rsidRPr="00C443FF">
        <w:rPr>
          <w:rFonts w:ascii="Times New Roman" w:hAnsi="Times New Roman" w:cs="Times New Roman"/>
          <w:sz w:val="28"/>
          <w:szCs w:val="28"/>
        </w:rPr>
        <w:t>если необходимо проводите аналогию с повседневной жизнью или предыдущим опытом ребенка, для объяснения сложных понятий;</w:t>
      </w: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3FF">
        <w:rPr>
          <w:rFonts w:ascii="Segoe UI Emoji" w:hAnsi="Segoe UI Emoji" w:cs="Segoe UI Emoji"/>
          <w:sz w:val="28"/>
          <w:szCs w:val="28"/>
        </w:rPr>
        <w:t>🟢</w:t>
      </w:r>
      <w:r w:rsidRPr="00C443FF">
        <w:rPr>
          <w:rFonts w:ascii="Times New Roman" w:hAnsi="Times New Roman" w:cs="Times New Roman"/>
          <w:sz w:val="28"/>
          <w:szCs w:val="28"/>
        </w:rPr>
        <w:t>проявляйте терпение, если вас перебивают, акцентируя внимание на ключевых моментах вашего рассказа.</w:t>
      </w: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43FF">
        <w:rPr>
          <w:rFonts w:ascii="Times New Roman" w:hAnsi="Times New Roman" w:cs="Times New Roman"/>
          <w:color w:val="FF0000"/>
          <w:sz w:val="28"/>
          <w:szCs w:val="28"/>
        </w:rPr>
        <w:t>Существуют вопросы закрытые: (конвергентные)</w:t>
      </w: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3FF">
        <w:rPr>
          <w:rFonts w:ascii="Times New Roman" w:hAnsi="Times New Roman" w:cs="Times New Roman"/>
          <w:sz w:val="28"/>
          <w:szCs w:val="28"/>
        </w:rPr>
        <w:t>Вопросы, на которые можно ответить однозначно «да» или «нет». Ответ - односложное (единичное) обозначение предмета или действия.</w:t>
      </w: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3FF">
        <w:rPr>
          <w:rFonts w:ascii="Times New Roman" w:hAnsi="Times New Roman" w:cs="Times New Roman"/>
          <w:sz w:val="28"/>
          <w:szCs w:val="28"/>
        </w:rPr>
        <w:t>Какой это цвет?</w:t>
      </w: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3FF">
        <w:rPr>
          <w:rFonts w:ascii="Times New Roman" w:hAnsi="Times New Roman" w:cs="Times New Roman"/>
          <w:sz w:val="28"/>
          <w:szCs w:val="28"/>
        </w:rPr>
        <w:t>Какая это форма?</w:t>
      </w: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3FF">
        <w:rPr>
          <w:rFonts w:ascii="Times New Roman" w:hAnsi="Times New Roman" w:cs="Times New Roman"/>
          <w:sz w:val="28"/>
          <w:szCs w:val="28"/>
        </w:rPr>
        <w:t>Как это называется?</w:t>
      </w: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443F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АЛЬТЕРНАТИВНЫЕ ВОПРОСЫ</w:t>
      </w: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3FF">
        <w:rPr>
          <w:rFonts w:ascii="Times New Roman" w:hAnsi="Times New Roman" w:cs="Times New Roman"/>
          <w:sz w:val="28"/>
          <w:szCs w:val="28"/>
        </w:rPr>
        <w:t>Вопросы, в формулировке которых содержаться варианты ответов. Используют для выбора альтернатив, для достижения большей определенности и получения согласия партнера.</w:t>
      </w: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3FF"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 w:rsidRPr="00C443FF">
        <w:rPr>
          <w:rFonts w:ascii="Times New Roman" w:hAnsi="Times New Roman" w:cs="Times New Roman"/>
          <w:sz w:val="28"/>
          <w:szCs w:val="28"/>
        </w:rPr>
        <w:t>, Что</w:t>
      </w:r>
      <w:proofErr w:type="gramEnd"/>
      <w:r w:rsidRPr="00C443FF">
        <w:rPr>
          <w:rFonts w:ascii="Times New Roman" w:hAnsi="Times New Roman" w:cs="Times New Roman"/>
          <w:sz w:val="28"/>
          <w:szCs w:val="28"/>
        </w:rPr>
        <w:t xml:space="preserve"> нравится тебе больше груша или яблоко?</w:t>
      </w: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443FF">
        <w:rPr>
          <w:rFonts w:ascii="Times New Roman" w:hAnsi="Times New Roman" w:cs="Times New Roman"/>
          <w:b/>
          <w:bCs/>
          <w:color w:val="FF0000"/>
          <w:sz w:val="28"/>
          <w:szCs w:val="28"/>
        </w:rPr>
        <w:t>ХВОСТАТЫЕ ВОПРОСЫ</w:t>
      </w: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3FF">
        <w:rPr>
          <w:rFonts w:ascii="Times New Roman" w:hAnsi="Times New Roman" w:cs="Times New Roman"/>
          <w:sz w:val="28"/>
          <w:szCs w:val="28"/>
        </w:rPr>
        <w:t xml:space="preserve">Вопросы с заранее запрограммированным ответом. Первая часть включает утверждение, с которым любой нормальный человек наверняка согласится. Вторая часть </w:t>
      </w:r>
      <w:proofErr w:type="gramStart"/>
      <w:r w:rsidRPr="00C443F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C443FF">
        <w:rPr>
          <w:rFonts w:ascii="Times New Roman" w:hAnsi="Times New Roman" w:cs="Times New Roman"/>
          <w:sz w:val="28"/>
          <w:szCs w:val="28"/>
        </w:rPr>
        <w:t xml:space="preserve"> различные виды вопросительной связки – «Не так ли?», «Ты согласен?», «Правда?».</w:t>
      </w: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3FF">
        <w:rPr>
          <w:rFonts w:ascii="Times New Roman" w:hAnsi="Times New Roman" w:cs="Times New Roman"/>
          <w:sz w:val="28"/>
          <w:szCs w:val="28"/>
        </w:rPr>
        <w:t>Ты согласен, что утюг относится к электроприборам?</w:t>
      </w: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3F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ВОПРОСЫ ОТКРЫТЫЕ</w:t>
      </w:r>
      <w:r w:rsidRPr="00C443FF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C443FF">
        <w:rPr>
          <w:rFonts w:ascii="Times New Roman" w:hAnsi="Times New Roman" w:cs="Times New Roman"/>
          <w:sz w:val="28"/>
          <w:szCs w:val="28"/>
        </w:rPr>
        <w:t>(дивергентные)</w:t>
      </w: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3FF">
        <w:rPr>
          <w:rFonts w:ascii="Times New Roman" w:hAnsi="Times New Roman" w:cs="Times New Roman"/>
          <w:sz w:val="28"/>
          <w:szCs w:val="28"/>
        </w:rPr>
        <w:t>Вопросы, которые предполагают и активизируют полный, развернутый ответ. При развернутом ответе ребенок открывает новые стороны своей личности (эмоциональная окраска; развитие речи - словарный запас ребенка; развитие некоторых психических процессов; интерес к происходящему)</w:t>
      </w: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3FF">
        <w:rPr>
          <w:rFonts w:ascii="Segoe UI Emoji" w:hAnsi="Segoe UI Emoji" w:cs="Segoe UI Emoji"/>
          <w:sz w:val="28"/>
          <w:szCs w:val="28"/>
        </w:rPr>
        <w:t>🔸</w:t>
      </w:r>
      <w:r w:rsidRPr="00C443FF">
        <w:rPr>
          <w:rFonts w:ascii="Times New Roman" w:hAnsi="Times New Roman" w:cs="Times New Roman"/>
          <w:sz w:val="28"/>
          <w:szCs w:val="28"/>
        </w:rPr>
        <w:t>Что ты видишь?</w:t>
      </w: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3FF">
        <w:rPr>
          <w:rFonts w:ascii="Segoe UI Emoji" w:hAnsi="Segoe UI Emoji" w:cs="Segoe UI Emoji"/>
          <w:sz w:val="28"/>
          <w:szCs w:val="28"/>
        </w:rPr>
        <w:t>🔸</w:t>
      </w:r>
      <w:r w:rsidRPr="00C443FF">
        <w:rPr>
          <w:rFonts w:ascii="Times New Roman" w:hAnsi="Times New Roman" w:cs="Times New Roman"/>
          <w:sz w:val="28"/>
          <w:szCs w:val="28"/>
        </w:rPr>
        <w:t>Что ты заметил?</w:t>
      </w: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3FF">
        <w:rPr>
          <w:rFonts w:ascii="Segoe UI Emoji" w:hAnsi="Segoe UI Emoji" w:cs="Segoe UI Emoji"/>
          <w:sz w:val="28"/>
          <w:szCs w:val="28"/>
        </w:rPr>
        <w:t>🔸</w:t>
      </w:r>
      <w:r w:rsidRPr="00C443FF">
        <w:rPr>
          <w:rFonts w:ascii="Times New Roman" w:hAnsi="Times New Roman" w:cs="Times New Roman"/>
          <w:sz w:val="28"/>
          <w:szCs w:val="28"/>
        </w:rPr>
        <w:t>Что ты слышишь, чувствуешь?</w:t>
      </w: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3FF">
        <w:rPr>
          <w:rFonts w:ascii="Segoe UI Emoji" w:hAnsi="Segoe UI Emoji" w:cs="Segoe UI Emoji"/>
          <w:sz w:val="28"/>
          <w:szCs w:val="28"/>
        </w:rPr>
        <w:t>🔸</w:t>
      </w:r>
      <w:r w:rsidRPr="00C443FF">
        <w:rPr>
          <w:rFonts w:ascii="Times New Roman" w:hAnsi="Times New Roman" w:cs="Times New Roman"/>
          <w:sz w:val="28"/>
          <w:szCs w:val="28"/>
        </w:rPr>
        <w:t>Какая разница между…?</w:t>
      </w: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3FF">
        <w:rPr>
          <w:rFonts w:ascii="Segoe UI Emoji" w:hAnsi="Segoe UI Emoji" w:cs="Segoe UI Emoji"/>
          <w:sz w:val="28"/>
          <w:szCs w:val="28"/>
        </w:rPr>
        <w:t>🔸</w:t>
      </w:r>
      <w:r w:rsidRPr="00C443FF">
        <w:rPr>
          <w:rFonts w:ascii="Times New Roman" w:hAnsi="Times New Roman" w:cs="Times New Roman"/>
          <w:sz w:val="28"/>
          <w:szCs w:val="28"/>
        </w:rPr>
        <w:t>В чем сходство между …?</w:t>
      </w: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3FF">
        <w:rPr>
          <w:rFonts w:ascii="Segoe UI Emoji" w:hAnsi="Segoe UI Emoji" w:cs="Segoe UI Emoji"/>
          <w:sz w:val="28"/>
          <w:szCs w:val="28"/>
        </w:rPr>
        <w:t>🔸</w:t>
      </w:r>
      <w:r w:rsidRPr="00C443FF">
        <w:rPr>
          <w:rFonts w:ascii="Times New Roman" w:hAnsi="Times New Roman" w:cs="Times New Roman"/>
          <w:sz w:val="28"/>
          <w:szCs w:val="28"/>
        </w:rPr>
        <w:t>Как иначе можно…?</w:t>
      </w: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3FF">
        <w:rPr>
          <w:rFonts w:ascii="Segoe UI Emoji" w:hAnsi="Segoe UI Emoji" w:cs="Segoe UI Emoji"/>
          <w:sz w:val="28"/>
          <w:szCs w:val="28"/>
        </w:rPr>
        <w:t>🔸</w:t>
      </w:r>
      <w:r w:rsidRPr="00C443FF">
        <w:rPr>
          <w:rFonts w:ascii="Times New Roman" w:hAnsi="Times New Roman" w:cs="Times New Roman"/>
          <w:sz w:val="28"/>
          <w:szCs w:val="28"/>
        </w:rPr>
        <w:t>Как сделать так чтобы вы оба могли пользоваться кубиками одновременно?</w:t>
      </w: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3FF">
        <w:rPr>
          <w:rFonts w:ascii="Segoe UI Emoji" w:hAnsi="Segoe UI Emoji" w:cs="Segoe UI Emoji"/>
          <w:sz w:val="28"/>
          <w:szCs w:val="28"/>
        </w:rPr>
        <w:t>🔸</w:t>
      </w:r>
      <w:r w:rsidRPr="00C443FF">
        <w:rPr>
          <w:rFonts w:ascii="Times New Roman" w:hAnsi="Times New Roman" w:cs="Times New Roman"/>
          <w:sz w:val="28"/>
          <w:szCs w:val="28"/>
        </w:rPr>
        <w:t>Как вы пришли к решению поставить их вместе?</w:t>
      </w: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3FF">
        <w:rPr>
          <w:rFonts w:ascii="Segoe UI Emoji" w:hAnsi="Segoe UI Emoji" w:cs="Segoe UI Emoji"/>
          <w:sz w:val="28"/>
          <w:szCs w:val="28"/>
        </w:rPr>
        <w:t>🔸</w:t>
      </w:r>
      <w:r w:rsidRPr="00C443FF">
        <w:rPr>
          <w:rFonts w:ascii="Times New Roman" w:hAnsi="Times New Roman" w:cs="Times New Roman"/>
          <w:sz w:val="28"/>
          <w:szCs w:val="28"/>
        </w:rPr>
        <w:t>Как нам узнать, сколько…?</w:t>
      </w: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3FF">
        <w:rPr>
          <w:rFonts w:ascii="Segoe UI Emoji" w:hAnsi="Segoe UI Emoji" w:cs="Segoe UI Emoji"/>
          <w:sz w:val="28"/>
          <w:szCs w:val="28"/>
        </w:rPr>
        <w:t>🔸</w:t>
      </w:r>
      <w:r w:rsidRPr="00C443FF">
        <w:rPr>
          <w:rFonts w:ascii="Times New Roman" w:hAnsi="Times New Roman" w:cs="Times New Roman"/>
          <w:sz w:val="28"/>
          <w:szCs w:val="28"/>
        </w:rPr>
        <w:t>Какая картина вам больше всего нравиться?</w:t>
      </w: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3FF">
        <w:rPr>
          <w:rFonts w:ascii="Segoe UI Emoji" w:hAnsi="Segoe UI Emoji" w:cs="Segoe UI Emoji"/>
          <w:sz w:val="28"/>
          <w:szCs w:val="28"/>
        </w:rPr>
        <w:t>🔸</w:t>
      </w:r>
      <w:r w:rsidRPr="00C443FF">
        <w:rPr>
          <w:rFonts w:ascii="Times New Roman" w:hAnsi="Times New Roman" w:cs="Times New Roman"/>
          <w:sz w:val="28"/>
          <w:szCs w:val="28"/>
        </w:rPr>
        <w:t>Что случиться, если…?</w:t>
      </w: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3FF">
        <w:rPr>
          <w:rFonts w:ascii="Segoe UI Emoji" w:hAnsi="Segoe UI Emoji" w:cs="Segoe UI Emoji"/>
          <w:sz w:val="28"/>
          <w:szCs w:val="28"/>
        </w:rPr>
        <w:lastRenderedPageBreak/>
        <w:t>🔸</w:t>
      </w:r>
      <w:r w:rsidRPr="00C443FF">
        <w:rPr>
          <w:rFonts w:ascii="Times New Roman" w:hAnsi="Times New Roman" w:cs="Times New Roman"/>
          <w:sz w:val="28"/>
          <w:szCs w:val="28"/>
        </w:rPr>
        <w:t>Что нужно сделать, чтобы…?</w:t>
      </w: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3FF">
        <w:rPr>
          <w:rFonts w:ascii="Segoe UI Emoji" w:hAnsi="Segoe UI Emoji" w:cs="Segoe UI Emoji"/>
          <w:sz w:val="28"/>
          <w:szCs w:val="28"/>
        </w:rPr>
        <w:t>🔸</w:t>
      </w:r>
      <w:r w:rsidRPr="00C443FF">
        <w:rPr>
          <w:rFonts w:ascii="Times New Roman" w:hAnsi="Times New Roman" w:cs="Times New Roman"/>
          <w:sz w:val="28"/>
          <w:szCs w:val="28"/>
        </w:rPr>
        <w:t>Как ты сделал…?</w:t>
      </w: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3FF">
        <w:rPr>
          <w:rFonts w:ascii="Segoe UI Emoji" w:hAnsi="Segoe UI Emoji" w:cs="Segoe UI Emoji"/>
          <w:sz w:val="28"/>
          <w:szCs w:val="28"/>
        </w:rPr>
        <w:t>🔸</w:t>
      </w:r>
      <w:r w:rsidRPr="00C443FF">
        <w:rPr>
          <w:rFonts w:ascii="Times New Roman" w:hAnsi="Times New Roman" w:cs="Times New Roman"/>
          <w:sz w:val="28"/>
          <w:szCs w:val="28"/>
        </w:rPr>
        <w:t>Что еще ты бы мог бы…?</w:t>
      </w:r>
    </w:p>
    <w:p w:rsidR="00C443FF" w:rsidRPr="00C443FF" w:rsidRDefault="00C443FF" w:rsidP="00C44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3F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Внимание</w:t>
      </w:r>
      <w:proofErr w:type="gramStart"/>
      <w:r w:rsidRPr="00C443FF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Pr="00C443FF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C443FF">
        <w:rPr>
          <w:rFonts w:ascii="Times New Roman" w:hAnsi="Times New Roman" w:cs="Times New Roman"/>
          <w:sz w:val="28"/>
          <w:szCs w:val="28"/>
        </w:rPr>
        <w:t>Добиваться</w:t>
      </w:r>
      <w:proofErr w:type="gramEnd"/>
      <w:r w:rsidRPr="00C443FF">
        <w:rPr>
          <w:rFonts w:ascii="Times New Roman" w:hAnsi="Times New Roman" w:cs="Times New Roman"/>
          <w:sz w:val="28"/>
          <w:szCs w:val="28"/>
        </w:rPr>
        <w:t xml:space="preserve"> от ребят чёткого произношения слов, полных ответов (например, простым предложением «На картинке собака» или сложным «На картинке изображена большая собака, которая бежит»).</w:t>
      </w:r>
    </w:p>
    <w:p w:rsidR="00C443FF" w:rsidRDefault="00C443FF" w:rsidP="00C44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3FF">
        <w:rPr>
          <w:rFonts w:ascii="Times New Roman" w:hAnsi="Times New Roman" w:cs="Times New Roman"/>
          <w:sz w:val="28"/>
          <w:szCs w:val="28"/>
        </w:rPr>
        <w:t>Если ребёнок неправильно произнёс звук, поправьте его тактично</w:t>
      </w:r>
      <w:r w:rsidR="00D25F78">
        <w:rPr>
          <w:rFonts w:ascii="Times New Roman" w:hAnsi="Times New Roman" w:cs="Times New Roman"/>
          <w:sz w:val="28"/>
          <w:szCs w:val="28"/>
        </w:rPr>
        <w:t>.</w:t>
      </w:r>
      <w:r w:rsidRPr="00C443FF">
        <w:rPr>
          <w:rFonts w:ascii="Times New Roman" w:hAnsi="Times New Roman" w:cs="Times New Roman"/>
          <w:sz w:val="28"/>
          <w:szCs w:val="28"/>
        </w:rPr>
        <w:t xml:space="preserve"> Исправленная ошибка в течение 2 – 3 секунд продуктивна!!!</w:t>
      </w:r>
    </w:p>
    <w:p w:rsidR="00D25F78" w:rsidRPr="00D25F78" w:rsidRDefault="00D25F78" w:rsidP="00D25F78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</w:rPr>
        <w:drawing>
          <wp:inline distT="0" distB="0" distL="0" distR="0" wp14:anchorId="1EA8D796" wp14:editId="682DD5C9">
            <wp:extent cx="6120130" cy="4284091"/>
            <wp:effectExtent l="0" t="0" r="0" b="254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8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5F78" w:rsidRPr="00D25F78" w:rsidSect="00D25F78">
      <w:pgSz w:w="11906" w:h="16838"/>
      <w:pgMar w:top="1134" w:right="1134" w:bottom="1134" w:left="1134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755A3"/>
    <w:multiLevelType w:val="multilevel"/>
    <w:tmpl w:val="5FB65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3D133F"/>
    <w:multiLevelType w:val="hybridMultilevel"/>
    <w:tmpl w:val="9CC48BD4"/>
    <w:lvl w:ilvl="0" w:tplc="7F22BF3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104FF"/>
    <w:multiLevelType w:val="hybridMultilevel"/>
    <w:tmpl w:val="2130B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35CA8"/>
    <w:multiLevelType w:val="multilevel"/>
    <w:tmpl w:val="DC1A62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9102576">
    <w:abstractNumId w:val="2"/>
  </w:num>
  <w:num w:numId="2" w16cid:durableId="152305933">
    <w:abstractNumId w:val="0"/>
  </w:num>
  <w:num w:numId="3" w16cid:durableId="392966593">
    <w:abstractNumId w:val="3"/>
  </w:num>
  <w:num w:numId="4" w16cid:durableId="1747653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404"/>
    <w:rsid w:val="00190884"/>
    <w:rsid w:val="00210F63"/>
    <w:rsid w:val="00260F96"/>
    <w:rsid w:val="0029472F"/>
    <w:rsid w:val="002C111C"/>
    <w:rsid w:val="002E4396"/>
    <w:rsid w:val="00402239"/>
    <w:rsid w:val="00534DC8"/>
    <w:rsid w:val="005F2A74"/>
    <w:rsid w:val="006415ED"/>
    <w:rsid w:val="006656CB"/>
    <w:rsid w:val="006C5051"/>
    <w:rsid w:val="007C707E"/>
    <w:rsid w:val="00910ED7"/>
    <w:rsid w:val="009A1A49"/>
    <w:rsid w:val="00A30894"/>
    <w:rsid w:val="00A71404"/>
    <w:rsid w:val="00B060BE"/>
    <w:rsid w:val="00B64BD6"/>
    <w:rsid w:val="00BB7984"/>
    <w:rsid w:val="00BC1632"/>
    <w:rsid w:val="00C40DBC"/>
    <w:rsid w:val="00C443FF"/>
    <w:rsid w:val="00C5596C"/>
    <w:rsid w:val="00C67EBC"/>
    <w:rsid w:val="00C86E72"/>
    <w:rsid w:val="00D25F78"/>
    <w:rsid w:val="00D7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81525"/>
  <w15:docId w15:val="{59842A9F-F33B-46C6-992B-40B4C613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239"/>
    <w:pPr>
      <w:ind w:left="720"/>
      <w:contextualSpacing/>
    </w:pPr>
  </w:style>
  <w:style w:type="paragraph" w:styleId="a4">
    <w:name w:val="No Spacing"/>
    <w:uiPriority w:val="1"/>
    <w:qFormat/>
    <w:rsid w:val="0040223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4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9088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90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Иванова</cp:lastModifiedBy>
  <cp:revision>14</cp:revision>
  <dcterms:created xsi:type="dcterms:W3CDTF">2025-01-12T16:43:00Z</dcterms:created>
  <dcterms:modified xsi:type="dcterms:W3CDTF">2025-03-15T14:26:00Z</dcterms:modified>
</cp:coreProperties>
</file>