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F978B" w14:textId="77777777" w:rsidR="008D1106" w:rsidRPr="008D1106" w:rsidRDefault="008D1106" w:rsidP="008D1106">
      <w:pPr>
        <w:rPr>
          <w:rFonts w:ascii="Times New Roman" w:hAnsi="Times New Roman" w:cs="Times New Roman"/>
          <w:sz w:val="32"/>
          <w:szCs w:val="32"/>
        </w:rPr>
      </w:pPr>
    </w:p>
    <w:p w14:paraId="04659E8B" w14:textId="77777777" w:rsidR="008D1106" w:rsidRPr="008D1106" w:rsidRDefault="008D1106" w:rsidP="008D1106">
      <w:pPr>
        <w:jc w:val="center"/>
        <w:rPr>
          <w:rFonts w:ascii="Times New Roman" w:hAnsi="Times New Roman" w:cs="Times New Roman"/>
          <w:b/>
          <w:sz w:val="36"/>
          <w:szCs w:val="32"/>
          <w:u w:val="single"/>
        </w:rPr>
      </w:pPr>
      <w:r w:rsidRPr="008D1106">
        <w:rPr>
          <w:rFonts w:ascii="Times New Roman" w:hAnsi="Times New Roman" w:cs="Times New Roman"/>
          <w:b/>
          <w:sz w:val="36"/>
          <w:szCs w:val="32"/>
          <w:u w:val="single"/>
        </w:rPr>
        <w:t>Меры социальной поддержки:</w:t>
      </w:r>
    </w:p>
    <w:p w14:paraId="497FF551" w14:textId="77777777" w:rsidR="008D1106" w:rsidRPr="008D1106" w:rsidRDefault="008D1106" w:rsidP="008D1106">
      <w:pPr>
        <w:jc w:val="both"/>
        <w:rPr>
          <w:rFonts w:ascii="Times New Roman" w:hAnsi="Times New Roman" w:cs="Times New Roman"/>
          <w:b/>
          <w:sz w:val="36"/>
          <w:szCs w:val="32"/>
          <w:u w:val="single"/>
        </w:rPr>
      </w:pPr>
    </w:p>
    <w:p w14:paraId="4CF2EE74" w14:textId="1C95B1B9" w:rsid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  <w:r w:rsidRPr="008D1106">
        <w:rPr>
          <w:rFonts w:ascii="Times New Roman" w:hAnsi="Times New Roman" w:cs="Times New Roman"/>
          <w:sz w:val="32"/>
          <w:szCs w:val="32"/>
        </w:rPr>
        <w:t xml:space="preserve">- Государственная программа «Обеспечение молодых семей». Информация размещена на официальном сайте администрации города по ссылке: </w:t>
      </w:r>
      <w:hyperlink r:id="rId4" w:history="1">
        <w:r w:rsidRPr="008D1106">
          <w:rPr>
            <w:rStyle w:val="a3"/>
            <w:rFonts w:ascii="Times New Roman" w:hAnsi="Times New Roman" w:cs="Times New Roman"/>
            <w:sz w:val="32"/>
            <w:szCs w:val="32"/>
          </w:rPr>
          <w:t>https://adm.py86.ru/aktualno/zhilishchnye-voprosy-/obespechenie-zhilem-molodykh-semey-/</w:t>
        </w:r>
      </w:hyperlink>
      <w:r w:rsidRPr="008D1106">
        <w:rPr>
          <w:rFonts w:ascii="Times New Roman" w:hAnsi="Times New Roman" w:cs="Times New Roman"/>
          <w:sz w:val="32"/>
          <w:szCs w:val="32"/>
        </w:rPr>
        <w:t>;</w:t>
      </w:r>
      <w:r w:rsidRPr="008D1106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35CFBD21" w14:textId="77777777" w:rsidR="008D1106" w:rsidRP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1EB2C3AA" w14:textId="03C2C45A" w:rsidR="008D1106" w:rsidRP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  <w:r w:rsidRPr="008D1106">
        <w:rPr>
          <w:rFonts w:ascii="Times New Roman" w:hAnsi="Times New Roman" w:cs="Times New Roman"/>
          <w:sz w:val="32"/>
          <w:szCs w:val="32"/>
        </w:rPr>
        <w:t xml:space="preserve">- Предоставление меры социальной поддержки в виде социальных выплат на улучшение жилищных условий семьям с детьми в соответствии с постановлением Правительства автономного округа от 29.12.2020 № 643-п «О мерах реализации государственной программы Ханты-Мансийского автономного округа – Югры «Строительство». Информация размещена на официальном сайте администрации города по ссылке: </w:t>
      </w:r>
      <w:hyperlink r:id="rId5" w:history="1">
        <w:r w:rsidRPr="008D1106">
          <w:rPr>
            <w:rStyle w:val="a3"/>
            <w:rFonts w:ascii="Times New Roman" w:hAnsi="Times New Roman" w:cs="Times New Roman"/>
            <w:sz w:val="32"/>
            <w:szCs w:val="32"/>
          </w:rPr>
          <w:t>https://adm.py86.ru/aktualno/zhilishchnye-voprosy-/predostavlenie-mery-sotsialnoy-podderzhki-v-vide-sotsialnykh-vyplat-na-uluchshenie-zhilishchnykh-usl/</w:t>
        </w:r>
      </w:hyperlink>
      <w:r w:rsidRPr="008D1106">
        <w:rPr>
          <w:rFonts w:ascii="Times New Roman" w:hAnsi="Times New Roman" w:cs="Times New Roman"/>
          <w:sz w:val="32"/>
          <w:szCs w:val="32"/>
        </w:rPr>
        <w:t>;</w:t>
      </w:r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B091D56" w14:textId="77777777" w:rsidR="008D1106" w:rsidRP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B73825" w14:textId="75D4011F" w:rsidR="008D1106" w:rsidRP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  <w:r w:rsidRPr="008D1106">
        <w:rPr>
          <w:rFonts w:ascii="Times New Roman" w:hAnsi="Times New Roman" w:cs="Times New Roman"/>
          <w:sz w:val="32"/>
          <w:szCs w:val="32"/>
        </w:rPr>
        <w:t xml:space="preserve">- Предоставление гражданам, имеющим трех и более детей, социальной поддержки по обеспечению жилыми помещениями взамен предоставления земельного участка в собственность бесплатно в соответствии с приказом Департамента строительства и архитектуры Ханты-Мансийского автономного округа – Югры от 20 января 2025 года № 8-п «О распределении объемов средств по мероприятию по предоставлению социальных выплат отдельным категориям граждан на обеспечение жилыми помещениями в Ханты-Мансийском автономном округе – Югре». В 2025 году городу Пыть-Ях выделено 150,0 млн. руб. Информация размещена на официальном сайте администрации города по ссылке: </w:t>
      </w:r>
      <w:hyperlink r:id="rId6" w:history="1">
        <w:r w:rsidRPr="008D1106">
          <w:rPr>
            <w:rStyle w:val="a3"/>
            <w:rFonts w:ascii="Times New Roman" w:hAnsi="Times New Roman" w:cs="Times New Roman"/>
            <w:sz w:val="32"/>
            <w:szCs w:val="32"/>
          </w:rPr>
          <w:t>https://adm.py86.ru/aktualno/zhilishchnye-voprosy-/predostavlenie-grazhdanam-imeyushchim-trekh-i-bolee-detey-sotsialnoy-podderzhki-po-obespecheniyu-zhi-7232/</w:t>
        </w:r>
      </w:hyperlink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AF1BD5C" w14:textId="77777777" w:rsidR="008D1106" w:rsidRP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6FA24B2" w14:textId="5C914F44" w:rsidR="008D1106" w:rsidRP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  <w:r w:rsidRPr="008D1106">
        <w:rPr>
          <w:rFonts w:ascii="Times New Roman" w:hAnsi="Times New Roman" w:cs="Times New Roman"/>
          <w:sz w:val="32"/>
          <w:szCs w:val="32"/>
        </w:rPr>
        <w:t xml:space="preserve">- Предоставление жилых помещений по договорам социального найма в соответствии с Законом ХМАО - Югры от 06.07.2005 N 57-оз (ред. от 09.12.2015) «О регулировании отдельных жилищных отношений в Ханты-Мансийском автономном округе – Югре» и решении Думы города </w:t>
      </w:r>
      <w:proofErr w:type="spellStart"/>
      <w:r w:rsidRPr="008D1106">
        <w:rPr>
          <w:rFonts w:ascii="Times New Roman" w:hAnsi="Times New Roman" w:cs="Times New Roman"/>
          <w:sz w:val="32"/>
          <w:szCs w:val="32"/>
        </w:rPr>
        <w:t>Пыть-Яха</w:t>
      </w:r>
      <w:proofErr w:type="spellEnd"/>
      <w:r w:rsidRPr="008D1106">
        <w:rPr>
          <w:rFonts w:ascii="Times New Roman" w:hAnsi="Times New Roman" w:cs="Times New Roman"/>
          <w:sz w:val="32"/>
          <w:szCs w:val="32"/>
        </w:rPr>
        <w:t xml:space="preserve"> от 26.04.20206 № 23 «Об установлении учетной нормы и нормы предоставления площади жилого помещения по договору социального найма». Информация размещена на официальном сайте администрации по ссылке: </w:t>
      </w:r>
      <w:hyperlink r:id="rId7" w:history="1">
        <w:r w:rsidRPr="008D1106">
          <w:rPr>
            <w:rStyle w:val="a3"/>
            <w:rFonts w:ascii="Times New Roman" w:hAnsi="Times New Roman" w:cs="Times New Roman"/>
            <w:sz w:val="32"/>
            <w:szCs w:val="32"/>
          </w:rPr>
          <w:t>https://adm.py86.ru/aktualno/zhilishchnye-voprosy-/predostavlenie-zhilykh-pomeshcheniy-po-dogovoram-sotsialnogo-nayma-/</w:t>
        </w:r>
      </w:hyperlink>
      <w:r w:rsidRPr="008D1106">
        <w:rPr>
          <w:rFonts w:ascii="Times New Roman" w:hAnsi="Times New Roman" w:cs="Times New Roman"/>
          <w:sz w:val="32"/>
          <w:szCs w:val="32"/>
        </w:rPr>
        <w:t>;</w:t>
      </w:r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55EBC4B" w14:textId="77777777" w:rsidR="008D1106" w:rsidRP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E6A7E5C" w14:textId="1A25FEEE" w:rsidR="008D1106" w:rsidRP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  <w:r w:rsidRPr="008D1106">
        <w:rPr>
          <w:rFonts w:ascii="Times New Roman" w:hAnsi="Times New Roman" w:cs="Times New Roman"/>
          <w:sz w:val="32"/>
          <w:szCs w:val="32"/>
        </w:rPr>
        <w:t xml:space="preserve">- Бесплатное предоставление земельных участков в собственность граждан в соответствии с Законом ХМАО-Югры от 06.07.2005 № 57-оз  «О регулировании отдельных жилищных отношений в Ханты-Мансийском автономном округе – Югре», распоряжением администрации города </w:t>
      </w:r>
      <w:proofErr w:type="spellStart"/>
      <w:r w:rsidRPr="008D1106">
        <w:rPr>
          <w:rFonts w:ascii="Times New Roman" w:hAnsi="Times New Roman" w:cs="Times New Roman"/>
          <w:sz w:val="32"/>
          <w:szCs w:val="32"/>
        </w:rPr>
        <w:t>Пыть-Яха</w:t>
      </w:r>
      <w:proofErr w:type="spellEnd"/>
      <w:r w:rsidRPr="008D1106">
        <w:rPr>
          <w:rFonts w:ascii="Times New Roman" w:hAnsi="Times New Roman" w:cs="Times New Roman"/>
          <w:sz w:val="32"/>
          <w:szCs w:val="32"/>
        </w:rPr>
        <w:t xml:space="preserve"> от 25.01.2021 № 112-ра «Об утверждении перечня земельных участков, предоставляемых бесплатно в собственность граждан для индивидуального жилищного строительства». Информация размещена на официальном сайте администрации по ссылке: </w:t>
      </w:r>
      <w:hyperlink r:id="rId8" w:history="1">
        <w:r w:rsidRPr="008D1106">
          <w:rPr>
            <w:rStyle w:val="a3"/>
            <w:rFonts w:ascii="Times New Roman" w:hAnsi="Times New Roman" w:cs="Times New Roman"/>
            <w:sz w:val="32"/>
            <w:szCs w:val="32"/>
          </w:rPr>
          <w:t>https://adm.py86.ru/aktualno/zhilishchnye-voprosy-/besplatnoe-predostavlenie-zemelnykh-uchastkov-v-sobstvennost-grazhdan-5788/</w:t>
        </w:r>
      </w:hyperlink>
      <w:r w:rsidRPr="008D1106">
        <w:rPr>
          <w:rFonts w:ascii="Times New Roman" w:hAnsi="Times New Roman" w:cs="Times New Roman"/>
          <w:sz w:val="32"/>
          <w:szCs w:val="32"/>
        </w:rPr>
        <w:t>;</w:t>
      </w:r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  <w:r w:rsidRPr="008D110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67E65AA" w14:textId="77777777" w:rsidR="008D1106" w:rsidRPr="008D1106" w:rsidRDefault="008D1106" w:rsidP="008D110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9FCFA7" w14:textId="5E5BFD87" w:rsidR="00082A58" w:rsidRDefault="008D1106" w:rsidP="008D1106">
      <w:pPr>
        <w:jc w:val="both"/>
      </w:pPr>
      <w:r w:rsidRPr="008D1106">
        <w:rPr>
          <w:rFonts w:ascii="Times New Roman" w:hAnsi="Times New Roman" w:cs="Times New Roman"/>
          <w:sz w:val="32"/>
          <w:szCs w:val="32"/>
        </w:rPr>
        <w:t xml:space="preserve">- Компенсация расходов лицам, прибывшим на территорию города с целью осуществления трудовой деятельности в соответствии с заключенными трудовыми договорами в муниципальных учреждениях города </w:t>
      </w:r>
      <w:proofErr w:type="spellStart"/>
      <w:r w:rsidRPr="008D1106">
        <w:rPr>
          <w:rFonts w:ascii="Times New Roman" w:hAnsi="Times New Roman" w:cs="Times New Roman"/>
          <w:sz w:val="32"/>
          <w:szCs w:val="32"/>
        </w:rPr>
        <w:t>Пыть-Яха</w:t>
      </w:r>
      <w:proofErr w:type="spellEnd"/>
      <w:r w:rsidRPr="008D1106">
        <w:rPr>
          <w:rFonts w:ascii="Times New Roman" w:hAnsi="Times New Roman" w:cs="Times New Roman"/>
          <w:sz w:val="32"/>
          <w:szCs w:val="32"/>
        </w:rPr>
        <w:t xml:space="preserve"> в соответствии с решениями Думы города </w:t>
      </w:r>
      <w:proofErr w:type="spellStart"/>
      <w:r w:rsidRPr="008D1106">
        <w:rPr>
          <w:rFonts w:ascii="Times New Roman" w:hAnsi="Times New Roman" w:cs="Times New Roman"/>
          <w:sz w:val="32"/>
          <w:szCs w:val="32"/>
        </w:rPr>
        <w:t>Пыть-Яха</w:t>
      </w:r>
      <w:proofErr w:type="spellEnd"/>
      <w:r w:rsidRPr="008D1106">
        <w:rPr>
          <w:rFonts w:ascii="Times New Roman" w:hAnsi="Times New Roman" w:cs="Times New Roman"/>
          <w:sz w:val="32"/>
          <w:szCs w:val="32"/>
        </w:rPr>
        <w:t xml:space="preserve"> от 17.02.2006 № 635 «О гарантиях, компенсациях и выплатах социального характера для лиц, проживающих в городе </w:t>
      </w:r>
      <w:proofErr w:type="spellStart"/>
      <w:r w:rsidRPr="008D1106">
        <w:rPr>
          <w:rFonts w:ascii="Times New Roman" w:hAnsi="Times New Roman" w:cs="Times New Roman"/>
          <w:sz w:val="32"/>
          <w:szCs w:val="32"/>
        </w:rPr>
        <w:t>Пыть-Яхе</w:t>
      </w:r>
      <w:proofErr w:type="spellEnd"/>
      <w:r w:rsidRPr="008D1106">
        <w:rPr>
          <w:rFonts w:ascii="Times New Roman" w:hAnsi="Times New Roman" w:cs="Times New Roman"/>
          <w:sz w:val="32"/>
          <w:szCs w:val="32"/>
        </w:rPr>
        <w:t xml:space="preserve"> и работающих в муниципальных учреждениях города </w:t>
      </w:r>
      <w:proofErr w:type="spellStart"/>
      <w:r w:rsidRPr="008D1106">
        <w:rPr>
          <w:rFonts w:ascii="Times New Roman" w:hAnsi="Times New Roman" w:cs="Times New Roman"/>
          <w:sz w:val="32"/>
          <w:szCs w:val="32"/>
        </w:rPr>
        <w:t>Пыть-Яха</w:t>
      </w:r>
      <w:proofErr w:type="spellEnd"/>
      <w:r w:rsidRPr="008D1106">
        <w:rPr>
          <w:rFonts w:ascii="Times New Roman" w:hAnsi="Times New Roman" w:cs="Times New Roman"/>
          <w:sz w:val="32"/>
          <w:szCs w:val="32"/>
        </w:rPr>
        <w:t xml:space="preserve">» и от 21.03.2018 № 153 «О порядке отнесения отдельных категорий граждан к приглашенным специалистам и возмещения им расходов по найму жилого помещения».  Информация размещение </w:t>
      </w:r>
      <w:r w:rsidRPr="008D1106">
        <w:rPr>
          <w:rFonts w:ascii="Times New Roman" w:hAnsi="Times New Roman" w:cs="Times New Roman"/>
          <w:sz w:val="32"/>
          <w:szCs w:val="32"/>
        </w:rPr>
        <w:lastRenderedPageBreak/>
        <w:t xml:space="preserve">на официальном сайте Думы города Пыть-Ях: </w:t>
      </w:r>
      <w:hyperlink r:id="rId9" w:history="1">
        <w:r w:rsidRPr="008D1106">
          <w:rPr>
            <w:rStyle w:val="a3"/>
            <w:rFonts w:ascii="Times New Roman" w:hAnsi="Times New Roman" w:cs="Times New Roman"/>
            <w:sz w:val="32"/>
            <w:szCs w:val="32"/>
          </w:rPr>
          <w:t>https://duma.py86.ru/files/proekty-resheniy/2018/reshenie-dumy-ot-21-03-2018-N153-kompensatsiya-po-naymu.doc</w:t>
        </w:r>
      </w:hyperlink>
      <w:r>
        <w:t>.</w:t>
      </w:r>
      <w:r>
        <w:t xml:space="preserve"> </w:t>
      </w:r>
    </w:p>
    <w:sectPr w:rsidR="00082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3E"/>
    <w:rsid w:val="00082A58"/>
    <w:rsid w:val="008D1106"/>
    <w:rsid w:val="00ED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CEBA"/>
  <w15:chartTrackingRefBased/>
  <w15:docId w15:val="{BF7E5C23-E095-4053-A206-C8A7E41D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10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D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.py86.ru/aktualno/zhilishchnye-voprosy-/besplatnoe-predostavlenie-zemelnykh-uchastkov-v-sobstvennost-grazhdan-578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m.py86.ru/aktualno/zhilishchnye-voprosy-/predostavlenie-zhilykh-pomeshcheniy-po-dogovoram-sotsialnogo-nayma-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.py86.ru/aktualno/zhilishchnye-voprosy-/predostavlenie-grazhdanam-imeyushchim-trekh-i-bolee-detey-sotsialnoy-podderzhki-po-obespecheniyu-zhi-723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m.py86.ru/aktualno/zhilishchnye-voprosy-/predostavlenie-mery-sotsialnoy-podderzhki-v-vide-sotsialnykh-vyplat-na-uluchshenie-zhilishchnykh-usl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dm.py86.ru/aktualno/zhilishchnye-voprosy-/obespechenie-zhilem-molodykh-semey-/" TargetMode="External"/><Relationship Id="rId9" Type="http://schemas.openxmlformats.org/officeDocument/2006/relationships/hyperlink" Target="https://duma.py86.ru/files/proekty-resheniy/2018/reshenie-dumy-ot-21-03-2018-N153-kompensatsiya-po-naymu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2025-08-24T06:50:00Z</dcterms:created>
  <dcterms:modified xsi:type="dcterms:W3CDTF">2025-08-24T06:52:00Z</dcterms:modified>
</cp:coreProperties>
</file>