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1AAB" w:rsidRPr="00BD4BFB" w:rsidRDefault="00971AAB" w:rsidP="00971AAB">
      <w:pPr>
        <w:spacing w:after="0" w:line="240" w:lineRule="auto"/>
        <w:ind w:firstLine="709"/>
        <w:jc w:val="center"/>
        <w:rPr>
          <w:rFonts w:ascii="Times New Roman" w:hAnsi="Times New Roman" w:cs="Times New Roman"/>
          <w:color w:val="FF0000"/>
          <w:sz w:val="24"/>
          <w:szCs w:val="24"/>
        </w:rPr>
      </w:pPr>
      <w:r w:rsidRPr="00BD4BFB">
        <w:rPr>
          <w:rFonts w:ascii="Times New Roman" w:hAnsi="Times New Roman" w:cs="Times New Roman"/>
          <w:color w:val="FF0000"/>
          <w:sz w:val="24"/>
          <w:szCs w:val="24"/>
        </w:rPr>
        <w:t xml:space="preserve">ИГРЫ С ПЕСКОМ НА УЛИЦЕ ДЛЯ ДЕТЕЙ </w:t>
      </w:r>
      <w:r w:rsidR="00BD4BFB" w:rsidRPr="00BD4BFB">
        <w:rPr>
          <w:rFonts w:ascii="Times New Roman" w:hAnsi="Times New Roman" w:cs="Times New Roman"/>
          <w:color w:val="FF0000"/>
          <w:sz w:val="24"/>
          <w:szCs w:val="24"/>
        </w:rPr>
        <w:t>РАННЕГО ВОЗРАСТА</w:t>
      </w:r>
      <w:r w:rsidRPr="00BD4BFB">
        <w:rPr>
          <w:rFonts w:ascii="Times New Roman" w:hAnsi="Times New Roman" w:cs="Times New Roman"/>
          <w:color w:val="FF0000"/>
          <w:sz w:val="24"/>
          <w:szCs w:val="24"/>
        </w:rPr>
        <w:t xml:space="preserve"> </w:t>
      </w:r>
      <w:bookmarkStart w:id="0" w:name="_GoBack"/>
      <w:bookmarkEnd w:id="0"/>
    </w:p>
    <w:p w:rsidR="00971AAB" w:rsidRDefault="00971AAB" w:rsidP="00971AAB">
      <w:pPr>
        <w:spacing w:after="0"/>
        <w:ind w:firstLine="709"/>
        <w:jc w:val="right"/>
        <w:rPr>
          <w:rFonts w:ascii="Times New Roman" w:hAnsi="Times New Roman" w:cs="Times New Roman"/>
          <w:sz w:val="24"/>
          <w:szCs w:val="24"/>
        </w:rPr>
      </w:pPr>
    </w:p>
    <w:p w:rsidR="00971AAB" w:rsidRPr="005F2277" w:rsidRDefault="00971AAB" w:rsidP="00971AAB">
      <w:pPr>
        <w:spacing w:after="0"/>
        <w:ind w:firstLine="709"/>
        <w:jc w:val="right"/>
        <w:rPr>
          <w:rFonts w:ascii="Times New Roman" w:hAnsi="Times New Roman" w:cs="Times New Roman"/>
          <w:sz w:val="24"/>
          <w:szCs w:val="24"/>
          <w:u w:val="single"/>
        </w:rPr>
      </w:pPr>
      <w:r w:rsidRPr="00971AAB">
        <w:rPr>
          <w:rFonts w:ascii="Times New Roman" w:hAnsi="Times New Roman" w:cs="Times New Roman"/>
          <w:sz w:val="24"/>
          <w:szCs w:val="24"/>
        </w:rPr>
        <w:t xml:space="preserve"> </w:t>
      </w:r>
      <w:r w:rsidRPr="005F2277">
        <w:rPr>
          <w:rFonts w:ascii="Times New Roman" w:hAnsi="Times New Roman" w:cs="Times New Roman"/>
          <w:sz w:val="24"/>
          <w:szCs w:val="24"/>
          <w:u w:val="single"/>
        </w:rPr>
        <w:t xml:space="preserve">Подготовила: </w:t>
      </w:r>
      <w:proofErr w:type="spellStart"/>
      <w:r w:rsidRPr="005F2277">
        <w:rPr>
          <w:rFonts w:ascii="Times New Roman" w:hAnsi="Times New Roman" w:cs="Times New Roman"/>
          <w:sz w:val="24"/>
          <w:szCs w:val="24"/>
          <w:u w:val="single"/>
        </w:rPr>
        <w:t>Каракотова</w:t>
      </w:r>
      <w:proofErr w:type="spellEnd"/>
      <w:r w:rsidRPr="005F2277">
        <w:rPr>
          <w:rFonts w:ascii="Times New Roman" w:hAnsi="Times New Roman" w:cs="Times New Roman"/>
          <w:sz w:val="24"/>
          <w:szCs w:val="24"/>
          <w:u w:val="single"/>
        </w:rPr>
        <w:t xml:space="preserve"> Е.В.</w:t>
      </w:r>
    </w:p>
    <w:p w:rsidR="00971AAB" w:rsidRPr="00971AAB" w:rsidRDefault="00971AAB" w:rsidP="00971AAB">
      <w:pPr>
        <w:spacing w:after="0" w:line="240" w:lineRule="auto"/>
        <w:ind w:firstLine="709"/>
        <w:jc w:val="both"/>
        <w:rPr>
          <w:rFonts w:ascii="Times New Roman" w:hAnsi="Times New Roman" w:cs="Times New Roman"/>
          <w:sz w:val="24"/>
          <w:szCs w:val="24"/>
        </w:rPr>
      </w:pP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Волшебные фигуры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Игра может быть проведена во время прогулки у песочницы или в уголке экспериментирования в групповом помещении.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Цель: уточнение представлений о геометрических фигурах.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Оборудование: песочница или контейнер с мелким песком, листы бумаги по числу детей, клеевой карандаш.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Ход игры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Педагог приглашает детей к песочнице или контейнеру с песком. Он раздает детям листы бумаги и быстро рисует на них клеевым карандашом геометрические фигуры (в соответствии с программными требованиями для каждой возрастной группы). Затем он предлагает детям положить листы на землю или на столы и засыпать их слоем песка, а потом аккуратно поднять листы и стряхнуть песок с них в песочницу или контейнер. Вместе с детьми педагог удивляется тому, что на листах появились геометрические фигуры. По предложению педагога дети рассказывают, какие фигуры у каждого из них.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Усложняя игру, можно нарисовать не фигуры, а различные </w:t>
      </w:r>
      <w:proofErr w:type="spellStart"/>
      <w:proofErr w:type="gramStart"/>
      <w:r w:rsidRPr="00971AAB">
        <w:rPr>
          <w:rFonts w:ascii="Times New Roman" w:hAnsi="Times New Roman" w:cs="Times New Roman"/>
          <w:sz w:val="24"/>
          <w:szCs w:val="24"/>
        </w:rPr>
        <w:t>изображе-ния</w:t>
      </w:r>
      <w:proofErr w:type="spellEnd"/>
      <w:proofErr w:type="gramEnd"/>
      <w:r w:rsidRPr="00971AAB">
        <w:rPr>
          <w:rFonts w:ascii="Times New Roman" w:hAnsi="Times New Roman" w:cs="Times New Roman"/>
          <w:sz w:val="24"/>
          <w:szCs w:val="24"/>
        </w:rPr>
        <w:t xml:space="preserve"> из геометрических фигур. Например, домик из квадрата и треугольника или снеговика из трех кругов разного размера. Тогда дети рассказывают, что за изображения возникли у них на листах, из каких фигур они состоят.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Когда изображения высохнут, можно использовать их для развития осязания. Тогда по предложению педагога дети закрывают глаза, а педагог кладет перед каждым из них лист с «песчаной» фигурой. Дети ощупывают изображения, называют их, а потом открывают глаза и проверяют правильность своего ответа. </w:t>
      </w:r>
    </w:p>
    <w:p w:rsidR="00971AAB" w:rsidRPr="00971AAB" w:rsidRDefault="00971AAB" w:rsidP="00971AAB">
      <w:pPr>
        <w:spacing w:after="0" w:line="240" w:lineRule="auto"/>
        <w:ind w:firstLine="709"/>
        <w:jc w:val="both"/>
        <w:rPr>
          <w:rFonts w:ascii="Times New Roman" w:hAnsi="Times New Roman" w:cs="Times New Roman"/>
          <w:sz w:val="24"/>
          <w:szCs w:val="24"/>
        </w:rPr>
      </w:pP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Calibri" w:hAnsi="Calibri" w:cs="Times New Roman"/>
          <w:sz w:val="24"/>
          <w:szCs w:val="24"/>
        </w:rPr>
        <w:t>🧸</w:t>
      </w:r>
      <w:r w:rsidRPr="00971AAB">
        <w:rPr>
          <w:rFonts w:ascii="Times New Roman" w:hAnsi="Times New Roman" w:cs="Times New Roman"/>
          <w:sz w:val="24"/>
          <w:szCs w:val="24"/>
        </w:rPr>
        <w:t xml:space="preserve">Куличики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Игра может проводиться в весенне-летний период на улице у песочницы или в любое время года в центре экспериментирования у контейнера с песком.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Цель: уточнение представлений о геометрических фигурах и форме предметов.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Оборудование: песочница или контейнер с песком, формочки разных цветов и разных форм по числу детей, совочки по числу детей.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Ход игры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Педагог собирает детей возле песочницы или контейнера с песком и показывает им новые формочки. Он разрешает детям взять формочки в руки, рассмотреть их, рассказать какого они цвета, какой формы. В ответах закрепляются прилагательные круглый, квадратный, треугольный и т.п. Затем он предлагает детям сделать куличики из новых формочек. Дети по предложению педагога рассказывают, как нужно делать куличики. Затем дети делают куличики и рассказывают, какой они формы. В ответах закрепляются прилагательные круглый, квадратный, треугольный и т.п. С помощью педагога дети делают вывод, что из круглой формочки получился круглый куличик, из квадратной – квадратный, из треугольной – треугольный и т.п. Можно предложить детям украсить куличики камешками, сухими листиками или другим природным материалом, а потом обсудить, какие красивые получились куличики. </w:t>
      </w:r>
    </w:p>
    <w:p w:rsidR="00971AAB" w:rsidRPr="00971AAB" w:rsidRDefault="00971AAB" w:rsidP="00971AAB">
      <w:pPr>
        <w:spacing w:after="0" w:line="240" w:lineRule="auto"/>
        <w:ind w:firstLine="709"/>
        <w:jc w:val="both"/>
        <w:rPr>
          <w:rFonts w:ascii="Times New Roman" w:hAnsi="Times New Roman" w:cs="Times New Roman"/>
          <w:sz w:val="24"/>
          <w:szCs w:val="24"/>
        </w:rPr>
      </w:pP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Calibri" w:hAnsi="Calibri" w:cs="Times New Roman"/>
          <w:sz w:val="24"/>
          <w:szCs w:val="24"/>
        </w:rPr>
        <w:t>🚲</w:t>
      </w:r>
      <w:r w:rsidRPr="00971AAB">
        <w:rPr>
          <w:rFonts w:ascii="Times New Roman" w:hAnsi="Times New Roman" w:cs="Times New Roman"/>
          <w:sz w:val="24"/>
          <w:szCs w:val="24"/>
        </w:rPr>
        <w:t xml:space="preserve">Построим забор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Игра может проводиться на улице у песочницы. Набор формочек-геометрических фигур соответствует программным требованиям для каждой возрастной группы.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lastRenderedPageBreak/>
        <w:t xml:space="preserve"> Цель: уточнение знаний о геометрических фигурах и формах предметов. Упражнения в различении фигур (круг, квадрат, треугольник), форм предметов (круглый, квадратный, треугольный) и их правильном назывании. Развитие логического мышления.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Оборудование: песочница, формочки разных цветов по числу детей, совочки по числу детей.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w:t>
      </w:r>
    </w:p>
    <w:p w:rsidR="00971AAB" w:rsidRPr="00971AA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 xml:space="preserve"> Ход игры </w:t>
      </w:r>
    </w:p>
    <w:p w:rsidR="008907EB" w:rsidRDefault="00971AAB" w:rsidP="00971AAB">
      <w:pPr>
        <w:spacing w:after="0" w:line="240" w:lineRule="auto"/>
        <w:ind w:firstLine="709"/>
        <w:jc w:val="both"/>
        <w:rPr>
          <w:rFonts w:ascii="Times New Roman" w:hAnsi="Times New Roman" w:cs="Times New Roman"/>
          <w:sz w:val="24"/>
          <w:szCs w:val="24"/>
        </w:rPr>
      </w:pPr>
      <w:r w:rsidRPr="00971AAB">
        <w:rPr>
          <w:rFonts w:ascii="Times New Roman" w:hAnsi="Times New Roman" w:cs="Times New Roman"/>
          <w:sz w:val="24"/>
          <w:szCs w:val="24"/>
        </w:rPr>
        <w:t>Педагог собирает детей возле песочницы и показывает им уже знакомые формочки. По предложению педагога дети рассказывают, какого цвета формочки, какой формы (круглая, квадратная, треугольная). Педагог предлагает детям построить забор из куличиков вокруг песочницы, чередуя куличики таким образом: круглый, квадратный, треугольный, круглый и т.п. Можно напомнить детям, как правильно делать куличики, чтобы они не рассыпались. Дети строят забор все вместе, а потом украшают его природным материалом</w:t>
      </w:r>
      <w:r>
        <w:rPr>
          <w:rFonts w:ascii="Times New Roman" w:hAnsi="Times New Roman" w:cs="Times New Roman"/>
          <w:sz w:val="24"/>
          <w:szCs w:val="24"/>
        </w:rPr>
        <w:t>.</w:t>
      </w:r>
    </w:p>
    <w:p w:rsidR="00971AAB" w:rsidRDefault="00971AAB" w:rsidP="00971AAB">
      <w:pPr>
        <w:spacing w:after="0" w:line="240" w:lineRule="auto"/>
        <w:ind w:firstLine="709"/>
        <w:jc w:val="both"/>
        <w:rPr>
          <w:rFonts w:ascii="Times New Roman" w:hAnsi="Times New Roman" w:cs="Times New Roman"/>
          <w:sz w:val="24"/>
          <w:szCs w:val="24"/>
        </w:rPr>
      </w:pPr>
    </w:p>
    <w:p w:rsidR="00971AAB" w:rsidRPr="004E75C1" w:rsidRDefault="00971AAB" w:rsidP="00971AAB">
      <w:pPr>
        <w:spacing w:after="0" w:line="240" w:lineRule="auto"/>
        <w:ind w:firstLine="709"/>
        <w:jc w:val="both"/>
        <w:rPr>
          <w:rFonts w:ascii="Times New Roman" w:hAnsi="Times New Roman" w:cs="Times New Roman"/>
          <w:color w:val="C00000"/>
          <w:sz w:val="24"/>
          <w:szCs w:val="24"/>
        </w:rPr>
      </w:pPr>
      <w:r w:rsidRPr="004E75C1">
        <w:rPr>
          <w:rFonts w:ascii="Times New Roman" w:hAnsi="Times New Roman" w:cs="Times New Roman"/>
          <w:sz w:val="24"/>
          <w:szCs w:val="24"/>
        </w:rPr>
        <w:t xml:space="preserve">  Источник:</w:t>
      </w:r>
      <w:r w:rsidRPr="004E75C1">
        <w:rPr>
          <w:rFonts w:ascii="Times New Roman" w:hAnsi="Times New Roman" w:cs="Times New Roman"/>
          <w:color w:val="C00000"/>
          <w:sz w:val="24"/>
          <w:szCs w:val="24"/>
        </w:rPr>
        <w:t xml:space="preserve"> https://vk.com/doshped</w:t>
      </w:r>
    </w:p>
    <w:p w:rsidR="00971AAB" w:rsidRPr="00971AAB" w:rsidRDefault="00971AAB" w:rsidP="00971AAB">
      <w:pPr>
        <w:spacing w:after="0" w:line="240" w:lineRule="auto"/>
        <w:ind w:firstLine="709"/>
        <w:jc w:val="both"/>
        <w:rPr>
          <w:rFonts w:ascii="Times New Roman" w:hAnsi="Times New Roman" w:cs="Times New Roman"/>
          <w:sz w:val="24"/>
          <w:szCs w:val="24"/>
        </w:rPr>
      </w:pPr>
    </w:p>
    <w:sectPr w:rsidR="00971AAB" w:rsidRPr="00971AAB" w:rsidSect="008907E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971AAB"/>
    <w:rsid w:val="008907EB"/>
    <w:rsid w:val="00971AAB"/>
    <w:rsid w:val="00BD4BFB"/>
    <w:rsid w:val="00CA6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34B78"/>
  <w15:docId w15:val="{EBE1AF27-C47D-43BC-8067-D02BD3834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907E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568</Words>
  <Characters>3239</Characters>
  <Application>Microsoft Office Word</Application>
  <DocSecurity>0</DocSecurity>
  <Lines>26</Lines>
  <Paragraphs>7</Paragraphs>
  <ScaleCrop>false</ScaleCrop>
  <Company/>
  <LinksUpToDate>false</LinksUpToDate>
  <CharactersWithSpaces>3800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User</cp:lastModifiedBy>
  <cp:revision>5</cp:revision>
  <dcterms:created xsi:type="dcterms:W3CDTF">2023-06-05T10:02:00Z</dcterms:created>
  <dcterms:modified xsi:type="dcterms:W3CDTF">2025-02-20T17:41:00Z</dcterms:modified>
</cp:coreProperties>
</file>